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F5C5" w14:textId="4F43AE0F" w:rsidR="003D143F" w:rsidRPr="00E860EE" w:rsidRDefault="00227A0A" w:rsidP="00E837CC">
      <w:pPr>
        <w:pStyle w:val="Nagwek1"/>
        <w:spacing w:line="360" w:lineRule="auto"/>
        <w:rPr>
          <w:rFonts w:cstheme="majorHAnsi"/>
          <w:b/>
          <w:bCs/>
          <w:color w:val="auto"/>
          <w:sz w:val="28"/>
          <w:szCs w:val="28"/>
        </w:rPr>
      </w:pPr>
      <w:r w:rsidRPr="00E860EE">
        <w:rPr>
          <w:rFonts w:cstheme="majorHAnsi"/>
          <w:b/>
          <w:bCs/>
          <w:color w:val="auto"/>
          <w:sz w:val="28"/>
          <w:szCs w:val="28"/>
        </w:rPr>
        <w:t xml:space="preserve">Ogłoszenie o </w:t>
      </w:r>
      <w:r w:rsidR="00AB3D4B">
        <w:rPr>
          <w:rFonts w:cstheme="majorHAnsi"/>
          <w:b/>
          <w:bCs/>
          <w:color w:val="auto"/>
          <w:sz w:val="28"/>
          <w:szCs w:val="28"/>
        </w:rPr>
        <w:t>drugim</w:t>
      </w:r>
      <w:r w:rsidRPr="00E860EE">
        <w:rPr>
          <w:rFonts w:cstheme="majorHAnsi"/>
          <w:b/>
          <w:bCs/>
          <w:color w:val="auto"/>
          <w:sz w:val="28"/>
          <w:szCs w:val="28"/>
        </w:rPr>
        <w:t xml:space="preserve"> ustnym przetargu nieograniczonym na oddanie w najem na czas nieoznaczony lokalu użytkowego położonego na terenie miasta Piotrkowa Trybunalskiego przy ulicy </w:t>
      </w:r>
      <w:r w:rsidR="00C72384">
        <w:rPr>
          <w:rFonts w:cstheme="majorHAnsi"/>
          <w:b/>
          <w:bCs/>
          <w:color w:val="auto"/>
          <w:sz w:val="28"/>
          <w:szCs w:val="28"/>
        </w:rPr>
        <w:t xml:space="preserve">I. </w:t>
      </w:r>
      <w:r w:rsidR="00C3321D">
        <w:rPr>
          <w:rFonts w:cstheme="majorHAnsi"/>
          <w:b/>
          <w:bCs/>
          <w:color w:val="auto"/>
          <w:sz w:val="28"/>
          <w:szCs w:val="28"/>
        </w:rPr>
        <w:t>Krasickiego 3</w:t>
      </w:r>
    </w:p>
    <w:p w14:paraId="2D067D2E" w14:textId="69FE904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8144A8">
        <w:rPr>
          <w:rFonts w:asciiTheme="majorHAnsi" w:hAnsiTheme="majorHAnsi" w:cstheme="majorHAnsi"/>
          <w:sz w:val="24"/>
          <w:szCs w:val="24"/>
        </w:rPr>
        <w:t xml:space="preserve">I. </w:t>
      </w:r>
      <w:r w:rsidR="00C3321D">
        <w:rPr>
          <w:rFonts w:asciiTheme="majorHAnsi" w:hAnsiTheme="majorHAnsi" w:cstheme="majorHAnsi"/>
          <w:sz w:val="24"/>
          <w:szCs w:val="24"/>
        </w:rPr>
        <w:t>Krasickiego 3</w:t>
      </w:r>
      <w:r w:rsidRPr="003D143F">
        <w:rPr>
          <w:rFonts w:asciiTheme="majorHAnsi" w:hAnsiTheme="majorHAnsi" w:cstheme="majorHAnsi"/>
          <w:sz w:val="24"/>
          <w:szCs w:val="24"/>
        </w:rPr>
        <w:t xml:space="preserve"> stanowiąc</w:t>
      </w:r>
      <w:r w:rsidR="00C3321D">
        <w:rPr>
          <w:rFonts w:asciiTheme="majorHAnsi" w:hAnsiTheme="majorHAnsi" w:cstheme="majorHAnsi"/>
          <w:sz w:val="24"/>
          <w:szCs w:val="24"/>
        </w:rPr>
        <w:t>y</w:t>
      </w:r>
      <w:r w:rsidRPr="003D143F">
        <w:rPr>
          <w:rFonts w:asciiTheme="majorHAnsi" w:hAnsiTheme="majorHAnsi" w:cstheme="majorHAnsi"/>
          <w:sz w:val="24"/>
          <w:szCs w:val="24"/>
        </w:rPr>
        <w:t xml:space="preserve"> własność Miast</w:t>
      </w:r>
      <w:r w:rsidR="00C3321D">
        <w:rPr>
          <w:rFonts w:asciiTheme="majorHAnsi" w:hAnsiTheme="majorHAnsi" w:cstheme="majorHAnsi"/>
          <w:sz w:val="24"/>
          <w:szCs w:val="24"/>
        </w:rPr>
        <w:t>a</w:t>
      </w:r>
      <w:r w:rsidRPr="003D143F">
        <w:rPr>
          <w:rFonts w:asciiTheme="majorHAnsi" w:hAnsiTheme="majorHAnsi" w:cstheme="majorHAnsi"/>
          <w:sz w:val="24"/>
          <w:szCs w:val="24"/>
        </w:rPr>
        <w:t xml:space="preserve"> Piotrków Trybunalski</w:t>
      </w:r>
      <w:r w:rsidR="00C3321D">
        <w:rPr>
          <w:rFonts w:asciiTheme="majorHAnsi" w:hAnsiTheme="majorHAnsi" w:cstheme="majorHAnsi"/>
          <w:sz w:val="24"/>
          <w:szCs w:val="24"/>
        </w:rPr>
        <w:t xml:space="preserve"> we wspólnocie mieszkaniowej</w:t>
      </w:r>
      <w:r w:rsidRPr="003D143F">
        <w:rPr>
          <w:rFonts w:asciiTheme="majorHAnsi" w:hAnsiTheme="majorHAnsi" w:cstheme="majorHAnsi"/>
          <w:sz w:val="24"/>
          <w:szCs w:val="24"/>
        </w:rPr>
        <w:t>,</w:t>
      </w:r>
      <w:r w:rsidR="00C3321D">
        <w:rPr>
          <w:rFonts w:asciiTheme="majorHAnsi" w:hAnsiTheme="majorHAnsi" w:cstheme="majorHAnsi"/>
          <w:sz w:val="24"/>
          <w:szCs w:val="24"/>
        </w:rPr>
        <w:t xml:space="preserve"> na nieruchomości oznaczonej</w:t>
      </w:r>
      <w:r w:rsidRPr="003D143F">
        <w:rPr>
          <w:rFonts w:asciiTheme="majorHAnsi" w:hAnsiTheme="majorHAnsi" w:cstheme="majorHAnsi"/>
          <w:sz w:val="24"/>
          <w:szCs w:val="24"/>
        </w:rPr>
        <w:t xml:space="preserve">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C3321D">
        <w:rPr>
          <w:rFonts w:asciiTheme="majorHAnsi" w:hAnsiTheme="majorHAnsi" w:cstheme="majorHAnsi"/>
          <w:sz w:val="24"/>
          <w:szCs w:val="24"/>
        </w:rPr>
        <w:t>43/122</w:t>
      </w:r>
      <w:r w:rsidRPr="003D143F">
        <w:rPr>
          <w:rFonts w:asciiTheme="majorHAnsi" w:hAnsiTheme="majorHAnsi" w:cstheme="majorHAnsi"/>
          <w:sz w:val="24"/>
          <w:szCs w:val="24"/>
        </w:rPr>
        <w:t xml:space="preserve"> o powierzchni działki 1</w:t>
      </w:r>
      <w:r w:rsidR="00C3321D">
        <w:rPr>
          <w:rFonts w:asciiTheme="majorHAnsi" w:hAnsiTheme="majorHAnsi" w:cstheme="majorHAnsi"/>
          <w:sz w:val="24"/>
          <w:szCs w:val="24"/>
        </w:rPr>
        <w:t>337</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C3321D">
        <w:rPr>
          <w:rFonts w:asciiTheme="majorHAnsi" w:hAnsiTheme="majorHAnsi" w:cstheme="majorHAnsi"/>
          <w:sz w:val="24"/>
          <w:szCs w:val="24"/>
        </w:rPr>
        <w:t>50369</w:t>
      </w:r>
      <w:r w:rsidRPr="003D143F">
        <w:rPr>
          <w:rFonts w:asciiTheme="majorHAnsi" w:hAnsiTheme="majorHAnsi" w:cstheme="majorHAnsi"/>
          <w:sz w:val="24"/>
          <w:szCs w:val="24"/>
        </w:rPr>
        <w:t>/5.</w:t>
      </w:r>
    </w:p>
    <w:p w14:paraId="1B7D0CA5" w14:textId="275ADC13" w:rsidR="00C3321D"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3321D">
        <w:rPr>
          <w:rFonts w:asciiTheme="majorHAnsi" w:hAnsiTheme="majorHAnsi" w:cstheme="majorHAnsi"/>
          <w:sz w:val="24"/>
          <w:szCs w:val="24"/>
        </w:rPr>
        <w:t>18,97</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3321D">
        <w:rPr>
          <w:rFonts w:asciiTheme="majorHAnsi" w:hAnsiTheme="majorHAnsi" w:cstheme="majorHAnsi"/>
          <w:sz w:val="24"/>
          <w:szCs w:val="24"/>
        </w:rPr>
        <w:t>dwóch</w:t>
      </w:r>
      <w:r w:rsidR="00C107BC" w:rsidRPr="004B619D">
        <w:rPr>
          <w:rFonts w:asciiTheme="majorHAnsi" w:hAnsiTheme="majorHAnsi" w:cstheme="majorHAnsi"/>
          <w:sz w:val="24"/>
          <w:szCs w:val="24"/>
        </w:rPr>
        <w:t xml:space="preserve"> pomieszcze</w:t>
      </w:r>
      <w:r w:rsidR="00C3321D">
        <w:rPr>
          <w:rFonts w:asciiTheme="majorHAnsi" w:hAnsiTheme="majorHAnsi" w:cstheme="majorHAnsi"/>
          <w:sz w:val="24"/>
          <w:szCs w:val="24"/>
        </w:rPr>
        <w:t>ń i przedsionka.</w:t>
      </w:r>
    </w:p>
    <w:p w14:paraId="4439DC8B" w14:textId="5C47DC39" w:rsidR="003D143F" w:rsidRPr="003D143F" w:rsidRDefault="00C107BC" w:rsidP="00C3321D">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 xml:space="preserve">Wyposażony jest w </w:t>
      </w:r>
      <w:r w:rsidR="00C3321D">
        <w:rPr>
          <w:rFonts w:asciiTheme="majorHAnsi" w:hAnsiTheme="majorHAnsi" w:cstheme="majorHAnsi"/>
          <w:sz w:val="24"/>
          <w:szCs w:val="24"/>
        </w:rPr>
        <w:t>centralne o</w:t>
      </w:r>
      <w:r w:rsidR="003D143F" w:rsidRPr="003D143F">
        <w:rPr>
          <w:rFonts w:asciiTheme="majorHAnsi" w:hAnsiTheme="majorHAnsi" w:cstheme="majorHAnsi"/>
          <w:sz w:val="24"/>
          <w:szCs w:val="24"/>
        </w:rPr>
        <w:t xml:space="preserve">grzewanie </w:t>
      </w:r>
      <w:r w:rsidR="00C3321D">
        <w:rPr>
          <w:rFonts w:asciiTheme="majorHAnsi" w:hAnsiTheme="majorHAnsi" w:cstheme="majorHAnsi"/>
          <w:sz w:val="24"/>
          <w:szCs w:val="24"/>
        </w:rPr>
        <w:t>z sieci miejskiej</w:t>
      </w:r>
      <w:r w:rsidR="003D143F" w:rsidRPr="003D143F">
        <w:rPr>
          <w:rFonts w:asciiTheme="majorHAnsi" w:hAnsiTheme="majorHAnsi" w:cstheme="majorHAnsi"/>
          <w:sz w:val="24"/>
          <w:szCs w:val="24"/>
        </w:rPr>
        <w:t>.</w:t>
      </w:r>
    </w:p>
    <w:p w14:paraId="478C1A8A" w14:textId="3B8FB162"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 xml:space="preserve">średni, wymagany </w:t>
      </w:r>
      <w:r w:rsidR="00C3321D">
        <w:rPr>
          <w:rFonts w:asciiTheme="majorHAnsi" w:hAnsiTheme="majorHAnsi" w:cstheme="majorHAnsi"/>
          <w:sz w:val="24"/>
          <w:szCs w:val="24"/>
        </w:rPr>
        <w:t xml:space="preserve">gruntowny </w:t>
      </w:r>
      <w:r w:rsidR="00C107BC" w:rsidRPr="004B619D">
        <w:rPr>
          <w:rFonts w:asciiTheme="majorHAnsi" w:hAnsiTheme="majorHAnsi" w:cstheme="majorHAnsi"/>
          <w:sz w:val="24"/>
          <w:szCs w:val="24"/>
        </w:rPr>
        <w:t>remont wnętrza.</w:t>
      </w:r>
    </w:p>
    <w:p w14:paraId="7ACEAB91" w14:textId="6DF1D54C"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 xml:space="preserve">Zakres prac remontowych do wykonania w przedmiotowym lokalu użytkowym obciążających przyszłego najemcę obejmuje: </w:t>
      </w:r>
      <w:r w:rsidR="00C3321D">
        <w:rPr>
          <w:rFonts w:asciiTheme="majorHAnsi" w:hAnsiTheme="majorHAnsi" w:cstheme="majorHAnsi"/>
          <w:sz w:val="24"/>
          <w:szCs w:val="24"/>
        </w:rPr>
        <w:t>wykonanie</w:t>
      </w:r>
      <w:r w:rsidR="00DE1ADC">
        <w:rPr>
          <w:rFonts w:asciiTheme="majorHAnsi" w:hAnsiTheme="majorHAnsi" w:cstheme="majorHAnsi"/>
          <w:sz w:val="24"/>
          <w:szCs w:val="24"/>
        </w:rPr>
        <w:t xml:space="preserve"> instalacji elektrycznej z przystosowaniem instalacji elektrycznej do zalicznikowania i własnych potrzeb;</w:t>
      </w:r>
      <w:r w:rsidRPr="004B619D">
        <w:rPr>
          <w:rFonts w:asciiTheme="majorHAnsi" w:hAnsiTheme="majorHAnsi" w:cstheme="majorHAnsi"/>
          <w:sz w:val="24"/>
          <w:szCs w:val="24"/>
        </w:rPr>
        <w:t xml:space="preserve">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r w:rsidR="00DE1ADC">
        <w:rPr>
          <w:rFonts w:asciiTheme="majorHAnsi" w:hAnsiTheme="majorHAnsi" w:cstheme="majorHAnsi"/>
          <w:sz w:val="24"/>
          <w:szCs w:val="24"/>
        </w:rPr>
        <w:t>; malowanie ścian i sufitów; wymiana szyby zespolonej w trzech skrzydłach okiennych.</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6913A98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DE1ADC">
        <w:rPr>
          <w:rFonts w:asciiTheme="majorHAnsi" w:hAnsiTheme="majorHAnsi" w:cstheme="majorHAnsi"/>
          <w:sz w:val="24"/>
          <w:szCs w:val="24"/>
        </w:rPr>
        <w:t xml:space="preserve"> nieuciążliwą dla mieszkańców budynku przy ulicy </w:t>
      </w:r>
      <w:r w:rsidR="005E6FD5">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w:t>
      </w:r>
    </w:p>
    <w:p w14:paraId="583B7DEA" w14:textId="3B34E34A"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C91776">
        <w:rPr>
          <w:rFonts w:asciiTheme="majorHAnsi" w:hAnsiTheme="majorHAnsi" w:cstheme="majorHAnsi"/>
          <w:sz w:val="24"/>
          <w:szCs w:val="24"/>
        </w:rPr>
        <w:t>17</w:t>
      </w:r>
      <w:r w:rsidRPr="003D143F">
        <w:rPr>
          <w:rFonts w:asciiTheme="majorHAnsi" w:hAnsiTheme="majorHAnsi" w:cstheme="majorHAnsi"/>
          <w:sz w:val="24"/>
          <w:szCs w:val="24"/>
        </w:rPr>
        <w:t xml:space="preserve"> </w:t>
      </w:r>
      <w:r w:rsidR="00C91776">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DE1ADC">
        <w:rPr>
          <w:rFonts w:asciiTheme="majorHAnsi" w:hAnsiTheme="majorHAnsi" w:cstheme="majorHAnsi"/>
          <w:sz w:val="24"/>
          <w:szCs w:val="24"/>
        </w:rPr>
        <w:t>0</w:t>
      </w:r>
      <w:r w:rsidRPr="003D143F">
        <w:rPr>
          <w:rFonts w:asciiTheme="majorHAnsi" w:hAnsiTheme="majorHAnsi" w:cstheme="majorHAnsi"/>
          <w:sz w:val="24"/>
          <w:szCs w:val="24"/>
        </w:rPr>
        <w:t>:</w:t>
      </w:r>
      <w:r w:rsidR="00C75A90">
        <w:rPr>
          <w:rFonts w:asciiTheme="majorHAnsi" w:hAnsiTheme="majorHAnsi" w:cstheme="majorHAnsi"/>
          <w:sz w:val="24"/>
          <w:szCs w:val="24"/>
        </w:rPr>
        <w:t>0</w:t>
      </w:r>
      <w:r w:rsidRPr="003D143F">
        <w:rPr>
          <w:rFonts w:asciiTheme="majorHAnsi" w:hAnsiTheme="majorHAnsi" w:cstheme="majorHAnsi"/>
          <w:sz w:val="24"/>
          <w:szCs w:val="24"/>
        </w:rPr>
        <w:t>0</w:t>
      </w:r>
      <w:r w:rsidR="00C67863">
        <w:rPr>
          <w:rFonts w:asciiTheme="majorHAnsi" w:hAnsiTheme="majorHAnsi" w:cstheme="majorHAnsi"/>
          <w:sz w:val="24"/>
          <w:szCs w:val="24"/>
        </w:rPr>
        <w:t xml:space="preserve">, </w:t>
      </w:r>
      <w:r w:rsidRPr="003D143F">
        <w:rPr>
          <w:rFonts w:asciiTheme="majorHAnsi" w:hAnsiTheme="majorHAnsi" w:cstheme="majorHAnsi"/>
          <w:sz w:val="24"/>
          <w:szCs w:val="24"/>
        </w:rPr>
        <w:t>Budynek B</w:t>
      </w:r>
      <w:r w:rsidR="00AA3085">
        <w:rPr>
          <w:rFonts w:asciiTheme="majorHAnsi" w:hAnsiTheme="majorHAnsi" w:cstheme="majorHAnsi"/>
          <w:sz w:val="24"/>
          <w:szCs w:val="24"/>
        </w:rPr>
        <w:t xml:space="preserve"> - świetlica</w:t>
      </w:r>
      <w:r w:rsidRPr="003D143F">
        <w:rPr>
          <w:rFonts w:asciiTheme="majorHAnsi" w:hAnsiTheme="majorHAnsi" w:cstheme="majorHAnsi"/>
          <w:sz w:val="24"/>
          <w:szCs w:val="24"/>
        </w:rPr>
        <w:t>.</w:t>
      </w:r>
    </w:p>
    <w:p w14:paraId="0F689ABD" w14:textId="1A596E8C" w:rsidR="00C91776" w:rsidRDefault="00C91776" w:rsidP="00C91776">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29.08.2024 roku, zakończony został wynikiem negatywnym.</w:t>
      </w:r>
    </w:p>
    <w:p w14:paraId="7D5A67C6" w14:textId="06EF1CB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C91776">
        <w:rPr>
          <w:rFonts w:asciiTheme="majorHAnsi" w:hAnsiTheme="majorHAnsi" w:cstheme="majorHAnsi"/>
          <w:sz w:val="24"/>
          <w:szCs w:val="24"/>
        </w:rPr>
        <w:t>401,03</w:t>
      </w:r>
      <w:r w:rsidRPr="003D143F">
        <w:rPr>
          <w:rFonts w:asciiTheme="majorHAnsi" w:hAnsiTheme="majorHAnsi" w:cstheme="majorHAnsi"/>
          <w:sz w:val="24"/>
          <w:szCs w:val="24"/>
        </w:rPr>
        <w:t xml:space="preserve"> zł - jako miesięczny czynsz netto ustalony dla danego lokalu.</w:t>
      </w:r>
    </w:p>
    <w:p w14:paraId="104C1B1B" w14:textId="4ED09038"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sidR="00B91D96">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 xml:space="preserve"> wynosi: </w:t>
      </w:r>
      <w:r w:rsidR="00C91776">
        <w:rPr>
          <w:rFonts w:asciiTheme="majorHAnsi" w:hAnsiTheme="majorHAnsi" w:cstheme="majorHAnsi"/>
          <w:sz w:val="24"/>
          <w:szCs w:val="24"/>
        </w:rPr>
        <w:t>401,03</w:t>
      </w:r>
      <w:r w:rsidRPr="003D143F">
        <w:rPr>
          <w:rFonts w:asciiTheme="majorHAnsi" w:hAnsiTheme="majorHAnsi" w:cstheme="majorHAnsi"/>
          <w:sz w:val="24"/>
          <w:szCs w:val="24"/>
        </w:rPr>
        <w:t xml:space="preserve"> zł, (słownie złotych: </w:t>
      </w:r>
      <w:r w:rsidR="00C91776">
        <w:rPr>
          <w:rFonts w:asciiTheme="majorHAnsi" w:hAnsiTheme="majorHAnsi" w:cstheme="majorHAnsi"/>
          <w:sz w:val="24"/>
          <w:szCs w:val="24"/>
        </w:rPr>
        <w:t xml:space="preserve">czterysta jeden </w:t>
      </w:r>
      <w:r w:rsidRPr="003D143F">
        <w:rPr>
          <w:rFonts w:asciiTheme="majorHAnsi" w:hAnsiTheme="majorHAnsi" w:cstheme="majorHAnsi"/>
          <w:sz w:val="24"/>
          <w:szCs w:val="24"/>
        </w:rPr>
        <w:t>złot</w:t>
      </w:r>
      <w:r w:rsidR="00C75A9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C91776">
        <w:rPr>
          <w:rFonts w:asciiTheme="majorHAnsi" w:hAnsiTheme="majorHAnsi" w:cstheme="majorHAnsi"/>
          <w:sz w:val="24"/>
          <w:szCs w:val="24"/>
        </w:rPr>
        <w:t>03</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881205">
        <w:rPr>
          <w:rFonts w:asciiTheme="majorHAnsi" w:hAnsiTheme="majorHAnsi" w:cstheme="majorHAnsi"/>
          <w:sz w:val="24"/>
          <w:szCs w:val="24"/>
        </w:rPr>
        <w:t>11</w:t>
      </w:r>
      <w:r w:rsidR="002321B1">
        <w:rPr>
          <w:rFonts w:asciiTheme="majorHAnsi" w:hAnsiTheme="majorHAnsi" w:cstheme="majorHAnsi"/>
          <w:sz w:val="24"/>
          <w:szCs w:val="24"/>
        </w:rPr>
        <w:t xml:space="preserve"> </w:t>
      </w:r>
      <w:r w:rsidR="00881205">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55D6091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881205">
        <w:rPr>
          <w:rFonts w:asciiTheme="majorHAnsi" w:hAnsiTheme="majorHAnsi" w:cstheme="majorHAnsi"/>
          <w:sz w:val="24"/>
          <w:szCs w:val="24"/>
        </w:rPr>
        <w:t>11</w:t>
      </w:r>
      <w:r w:rsidR="002321B1">
        <w:rPr>
          <w:rFonts w:asciiTheme="majorHAnsi" w:hAnsiTheme="majorHAnsi" w:cstheme="majorHAnsi"/>
          <w:sz w:val="24"/>
          <w:szCs w:val="24"/>
        </w:rPr>
        <w:t xml:space="preserve"> </w:t>
      </w:r>
      <w:r w:rsidR="00881205">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DE1ADC">
        <w:rPr>
          <w:rFonts w:asciiTheme="majorHAnsi" w:hAnsiTheme="majorHAnsi" w:cstheme="majorHAnsi"/>
          <w:sz w:val="24"/>
          <w:szCs w:val="24"/>
        </w:rPr>
        <w:t>4</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4C4C27C4"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w:t>
      </w:r>
      <w:r w:rsidR="00AA3085">
        <w:rPr>
          <w:rFonts w:asciiTheme="majorHAnsi" w:hAnsiTheme="majorHAnsi" w:cstheme="majorHAnsi"/>
          <w:sz w:val="24"/>
          <w:szCs w:val="24"/>
        </w:rPr>
        <w:t xml:space="preserve">świetlica lub </w:t>
      </w:r>
      <w:r w:rsidRPr="003D143F">
        <w:rPr>
          <w:rFonts w:asciiTheme="majorHAnsi" w:hAnsiTheme="majorHAnsi" w:cstheme="majorHAnsi"/>
          <w:sz w:val="24"/>
          <w:szCs w:val="24"/>
        </w:rPr>
        <w:t xml:space="preserve">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4FE3D6C"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t>
      </w:r>
      <w:r w:rsidR="00AA3085">
        <w:rPr>
          <w:rFonts w:asciiTheme="majorHAnsi" w:hAnsiTheme="majorHAnsi" w:cstheme="majorHAnsi"/>
          <w:sz w:val="24"/>
          <w:szCs w:val="24"/>
        </w:rPr>
        <w:t xml:space="preserve">budynek B, świetlica lub </w:t>
      </w:r>
      <w:r w:rsidRPr="003D143F">
        <w:rPr>
          <w:rFonts w:asciiTheme="majorHAnsi" w:hAnsiTheme="majorHAnsi" w:cstheme="majorHAnsi"/>
          <w:sz w:val="24"/>
          <w:szCs w:val="24"/>
        </w:rPr>
        <w:t xml:space="preserve">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40D7E28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881205">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B91D96">
        <w:rPr>
          <w:rFonts w:asciiTheme="majorHAnsi" w:hAnsiTheme="majorHAnsi" w:cstheme="majorHAnsi"/>
          <w:sz w:val="24"/>
          <w:szCs w:val="24"/>
        </w:rPr>
        <w:t xml:space="preserve">I. </w:t>
      </w:r>
      <w:r w:rsidR="00DE1ADC">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0A10963E" w14:textId="2513366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 xml:space="preserve">„BOM” Towarzystwo Gospodarcze spółka cywilna z siedzibą w Piotrkowie Trybunalskim, </w:t>
      </w:r>
      <w:r w:rsidR="00623CD1">
        <w:rPr>
          <w:rFonts w:asciiTheme="majorHAnsi" w:hAnsiTheme="majorHAnsi" w:cstheme="majorHAnsi"/>
          <w:sz w:val="24"/>
          <w:szCs w:val="24"/>
        </w:rPr>
        <w:t xml:space="preserve">ulica </w:t>
      </w:r>
      <w:r w:rsidR="00D37E91">
        <w:rPr>
          <w:rFonts w:asciiTheme="majorHAnsi" w:hAnsiTheme="majorHAnsi" w:cstheme="majorHAnsi"/>
          <w:sz w:val="24"/>
          <w:szCs w:val="24"/>
        </w:rPr>
        <w:t xml:space="preserve">I. </w:t>
      </w:r>
      <w:r w:rsidR="00623CD1">
        <w:rPr>
          <w:rFonts w:asciiTheme="majorHAnsi" w:hAnsiTheme="majorHAnsi" w:cstheme="majorHAnsi"/>
          <w:sz w:val="24"/>
          <w:szCs w:val="24"/>
        </w:rPr>
        <w:t>Krasickiego 3</w:t>
      </w:r>
      <w:r w:rsidR="002321B1" w:rsidRPr="00FE5A29">
        <w:rPr>
          <w:rFonts w:asciiTheme="majorHAnsi" w:hAnsiTheme="majorHAnsi" w:cstheme="majorHAnsi"/>
          <w:sz w:val="24"/>
          <w:szCs w:val="24"/>
        </w:rPr>
        <w:t xml:space="preserve"> (telefon</w:t>
      </w:r>
      <w:r w:rsidR="002321B1">
        <w:rPr>
          <w:rFonts w:asciiTheme="majorHAnsi" w:hAnsiTheme="majorHAnsi" w:cstheme="majorHAnsi"/>
          <w:sz w:val="24"/>
          <w:szCs w:val="24"/>
        </w:rPr>
        <w:t>:</w:t>
      </w:r>
      <w:r w:rsidR="002321B1" w:rsidRPr="00FE5A29">
        <w:rPr>
          <w:rFonts w:asciiTheme="majorHAnsi" w:hAnsiTheme="majorHAnsi" w:cstheme="majorHAnsi"/>
          <w:sz w:val="24"/>
          <w:szCs w:val="24"/>
        </w:rPr>
        <w:t xml:space="preserve"> </w:t>
      </w:r>
      <w:r w:rsidR="00EB49D4">
        <w:rPr>
          <w:rFonts w:asciiTheme="majorHAnsi" w:hAnsiTheme="majorHAnsi" w:cstheme="majorHAnsi"/>
          <w:sz w:val="24"/>
          <w:szCs w:val="24"/>
        </w:rPr>
        <w:t>44/646-51-15</w:t>
      </w:r>
      <w:r w:rsidR="002321B1">
        <w:rPr>
          <w:rFonts w:asciiTheme="majorHAnsi" w:hAnsiTheme="majorHAnsi" w:cstheme="majorHAnsi"/>
          <w:sz w:val="24"/>
          <w:szCs w:val="24"/>
        </w:rPr>
        <w:t xml:space="preserve"> </w:t>
      </w:r>
      <w:r w:rsidR="002321B1" w:rsidRPr="00FE5A29">
        <w:rPr>
          <w:rFonts w:asciiTheme="majorHAnsi" w:hAnsiTheme="majorHAnsi" w:cstheme="majorHAnsi"/>
          <w:sz w:val="24"/>
          <w:szCs w:val="24"/>
        </w:rPr>
        <w:t>)</w:t>
      </w:r>
      <w:r w:rsidR="002321B1" w:rsidRPr="008E1C5F">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7A00248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B49D4">
        <w:rPr>
          <w:rFonts w:asciiTheme="majorHAnsi" w:hAnsiTheme="majorHAnsi" w:cstheme="majorHAnsi"/>
          <w:sz w:val="24"/>
          <w:szCs w:val="24"/>
        </w:rPr>
        <w:t xml:space="preserve">„BOM” Towarzystwo Gospodarcze spółka cywilna z siedzibą w Piotrkowie Trybunalskim, </w:t>
      </w:r>
      <w:r w:rsidR="00623CD1">
        <w:rPr>
          <w:rFonts w:asciiTheme="majorHAnsi" w:hAnsiTheme="majorHAnsi" w:cstheme="majorHAnsi"/>
          <w:sz w:val="24"/>
          <w:szCs w:val="24"/>
        </w:rPr>
        <w:t xml:space="preserve">ulica </w:t>
      </w:r>
      <w:r w:rsidR="00B91D96">
        <w:rPr>
          <w:rFonts w:asciiTheme="majorHAnsi" w:hAnsiTheme="majorHAnsi" w:cstheme="majorHAnsi"/>
          <w:sz w:val="24"/>
          <w:szCs w:val="24"/>
        </w:rPr>
        <w:t xml:space="preserve">I. </w:t>
      </w:r>
      <w:r w:rsidR="00623CD1">
        <w:rPr>
          <w:rFonts w:asciiTheme="majorHAnsi" w:hAnsiTheme="majorHAnsi" w:cstheme="majorHAnsi"/>
          <w:sz w:val="24"/>
          <w:szCs w:val="24"/>
        </w:rPr>
        <w:t>Krasickiego 3</w:t>
      </w:r>
      <w:r w:rsidR="00EB49D4" w:rsidRPr="00FE5A29">
        <w:rPr>
          <w:rFonts w:asciiTheme="majorHAnsi" w:hAnsiTheme="majorHAnsi" w:cstheme="majorHAnsi"/>
          <w:sz w:val="24"/>
          <w:szCs w:val="24"/>
        </w:rPr>
        <w:t xml:space="preserve"> (telefon</w:t>
      </w:r>
      <w:r w:rsidR="00EB49D4">
        <w:rPr>
          <w:rFonts w:asciiTheme="majorHAnsi" w:hAnsiTheme="majorHAnsi" w:cstheme="majorHAnsi"/>
          <w:sz w:val="24"/>
          <w:szCs w:val="24"/>
        </w:rPr>
        <w:t>:</w:t>
      </w:r>
      <w:r w:rsidR="00EB49D4" w:rsidRPr="00FE5A29">
        <w:rPr>
          <w:rFonts w:asciiTheme="majorHAnsi" w:hAnsiTheme="majorHAnsi" w:cstheme="majorHAnsi"/>
          <w:sz w:val="24"/>
          <w:szCs w:val="24"/>
        </w:rPr>
        <w:t xml:space="preserve"> </w:t>
      </w:r>
      <w:r w:rsidR="00EB49D4">
        <w:rPr>
          <w:rFonts w:asciiTheme="majorHAnsi" w:hAnsiTheme="majorHAnsi" w:cstheme="majorHAnsi"/>
          <w:sz w:val="24"/>
          <w:szCs w:val="24"/>
        </w:rPr>
        <w:t xml:space="preserve">44/646-51-15 </w:t>
      </w:r>
      <w:r w:rsidR="00EB49D4" w:rsidRPr="00FE5A29">
        <w:rPr>
          <w:rFonts w:asciiTheme="majorHAnsi" w:hAnsiTheme="majorHAnsi" w:cstheme="majorHAnsi"/>
          <w:sz w:val="24"/>
          <w:szCs w:val="24"/>
        </w:rPr>
        <w:t>)</w:t>
      </w:r>
      <w:r w:rsidR="00EB49D4" w:rsidRPr="008E1C5F">
        <w:rPr>
          <w:rFonts w:asciiTheme="majorHAnsi" w:hAnsiTheme="majorHAnsi" w:cstheme="majorHAnsi"/>
          <w:sz w:val="24"/>
          <w:szCs w:val="24"/>
        </w:rPr>
        <w:t>.</w:t>
      </w:r>
      <w:r w:rsidRPr="003D143F">
        <w:rPr>
          <w:rFonts w:asciiTheme="majorHAnsi" w:hAnsiTheme="majorHAnsi" w:cstheme="majorHAnsi"/>
          <w:sz w:val="24"/>
          <w:szCs w:val="24"/>
        </w:rPr>
        <w:t xml:space="preserve">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18EEE23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w:t>
      </w:r>
      <w:r w:rsidR="00155640">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54E5183C"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663FC">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E663FC">
        <w:rPr>
          <w:rFonts w:asciiTheme="majorHAnsi" w:hAnsiTheme="majorHAnsi" w:cstheme="majorHAnsi"/>
          <w:sz w:val="24"/>
          <w:szCs w:val="24"/>
        </w:rPr>
        <w:t>o</w:t>
      </w:r>
      <w:r w:rsidRPr="003D143F">
        <w:rPr>
          <w:rFonts w:asciiTheme="majorHAnsi" w:hAnsiTheme="majorHAnsi" w:cstheme="majorHAnsi"/>
          <w:sz w:val="24"/>
          <w:szCs w:val="24"/>
        </w:rPr>
        <w:t>w</w:t>
      </w:r>
      <w:r w:rsidR="00E663FC">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E663FC">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64F71DE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4DD0ABF0" w:rsidR="003D143F" w:rsidRPr="00E860EE" w:rsidRDefault="003D143F" w:rsidP="00E837CC">
      <w:pPr>
        <w:pStyle w:val="Nagwek2"/>
        <w:spacing w:before="12120" w:line="360" w:lineRule="auto"/>
        <w:rPr>
          <w:rFonts w:cstheme="majorHAnsi"/>
          <w:b/>
          <w:bCs/>
          <w:color w:val="auto"/>
          <w:sz w:val="28"/>
          <w:szCs w:val="28"/>
        </w:rPr>
      </w:pPr>
      <w:r w:rsidRPr="00E860EE">
        <w:rPr>
          <w:rFonts w:cstheme="majorHAnsi"/>
          <w:b/>
          <w:bCs/>
          <w:color w:val="auto"/>
          <w:sz w:val="28"/>
          <w:szCs w:val="28"/>
        </w:rPr>
        <w:lastRenderedPageBreak/>
        <w:t xml:space="preserve">Regulamin przetargu ustnego nieograniczonego na oddanie w najem lokalu użytkowego położonego w Piotrkowie Trybunalskim przy ulicy </w:t>
      </w:r>
      <w:r w:rsidR="008144A8">
        <w:rPr>
          <w:rFonts w:cstheme="majorHAnsi"/>
          <w:b/>
          <w:bCs/>
          <w:color w:val="auto"/>
          <w:sz w:val="28"/>
          <w:szCs w:val="28"/>
        </w:rPr>
        <w:t xml:space="preserve">I. </w:t>
      </w:r>
      <w:r w:rsidR="00E14E91">
        <w:rPr>
          <w:rFonts w:cstheme="majorHAnsi"/>
          <w:b/>
          <w:bCs/>
          <w:color w:val="auto"/>
          <w:sz w:val="28"/>
          <w:szCs w:val="28"/>
        </w:rPr>
        <w:t>Krasickiego 3</w:t>
      </w:r>
      <w:r w:rsidRPr="00E860EE">
        <w:rPr>
          <w:rFonts w:cstheme="majorHAnsi"/>
          <w:b/>
          <w:bCs/>
          <w:color w:val="auto"/>
          <w:sz w:val="28"/>
          <w:szCs w:val="28"/>
        </w:rPr>
        <w:t xml:space="preserve">, o powierzchni użytkowej </w:t>
      </w:r>
      <w:r w:rsidR="00E14E91">
        <w:rPr>
          <w:rFonts w:cstheme="majorHAnsi"/>
          <w:b/>
          <w:bCs/>
          <w:color w:val="auto"/>
          <w:sz w:val="28"/>
          <w:szCs w:val="28"/>
        </w:rPr>
        <w:t>18,97</w:t>
      </w:r>
      <w:r w:rsidRPr="00E860EE">
        <w:rPr>
          <w:rFonts w:cstheme="majorHAnsi"/>
          <w:b/>
          <w:bCs/>
          <w:color w:val="auto"/>
          <w:sz w:val="28"/>
          <w:szCs w:val="28"/>
        </w:rPr>
        <w:t xml:space="preserve"> m2.</w:t>
      </w:r>
    </w:p>
    <w:p w14:paraId="4B89C5BD" w14:textId="760697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F92ECD">
        <w:rPr>
          <w:rFonts w:asciiTheme="majorHAnsi" w:hAnsiTheme="majorHAnsi" w:cstheme="majorHAnsi"/>
          <w:sz w:val="24"/>
          <w:szCs w:val="24"/>
        </w:rPr>
        <w:t>17</w:t>
      </w:r>
      <w:r w:rsidR="00A05585">
        <w:rPr>
          <w:rFonts w:asciiTheme="majorHAnsi" w:hAnsiTheme="majorHAnsi" w:cstheme="majorHAnsi"/>
          <w:sz w:val="24"/>
          <w:szCs w:val="24"/>
        </w:rPr>
        <w:t xml:space="preserve"> </w:t>
      </w:r>
      <w:r w:rsidR="00F92ECD">
        <w:rPr>
          <w:rFonts w:asciiTheme="majorHAnsi" w:hAnsiTheme="majorHAnsi" w:cstheme="majorHAnsi"/>
          <w:sz w:val="24"/>
          <w:szCs w:val="24"/>
        </w:rPr>
        <w:t>paź</w:t>
      </w:r>
      <w:r w:rsidR="005A5BEF">
        <w:rPr>
          <w:rFonts w:asciiTheme="majorHAnsi" w:hAnsiTheme="majorHAnsi" w:cstheme="majorHAnsi"/>
          <w:sz w:val="24"/>
          <w:szCs w:val="24"/>
        </w:rPr>
        <w:t>dziernika</w:t>
      </w:r>
      <w:r w:rsidRPr="003D143F">
        <w:rPr>
          <w:rFonts w:asciiTheme="majorHAnsi" w:hAnsiTheme="majorHAnsi" w:cstheme="majorHAnsi"/>
          <w:sz w:val="24"/>
          <w:szCs w:val="24"/>
        </w:rPr>
        <w:t xml:space="preserve"> 202</w:t>
      </w:r>
      <w:r w:rsidR="00E14E91">
        <w:rPr>
          <w:rFonts w:asciiTheme="majorHAnsi" w:hAnsiTheme="majorHAnsi" w:cstheme="majorHAnsi"/>
          <w:sz w:val="24"/>
          <w:szCs w:val="24"/>
        </w:rPr>
        <w:t>4</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E14E91">
        <w:rPr>
          <w:rFonts w:asciiTheme="majorHAnsi" w:hAnsiTheme="majorHAnsi" w:cstheme="majorHAnsi"/>
          <w:sz w:val="24"/>
          <w:szCs w:val="24"/>
        </w:rPr>
        <w:t>0</w:t>
      </w:r>
      <w:r w:rsidRPr="003D143F">
        <w:rPr>
          <w:rFonts w:asciiTheme="majorHAnsi" w:hAnsiTheme="majorHAnsi" w:cstheme="majorHAnsi"/>
          <w:sz w:val="24"/>
          <w:szCs w:val="24"/>
        </w:rPr>
        <w:t>:</w:t>
      </w:r>
      <w:r w:rsidR="00770098">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FD35C1">
        <w:rPr>
          <w:rFonts w:asciiTheme="majorHAnsi" w:hAnsiTheme="majorHAnsi" w:cstheme="majorHAnsi"/>
          <w:sz w:val="24"/>
          <w:szCs w:val="24"/>
        </w:rPr>
        <w:t>świetlica</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1BE5200"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B91D96">
        <w:rPr>
          <w:rFonts w:asciiTheme="majorHAnsi" w:hAnsiTheme="majorHAnsi" w:cstheme="majorHAnsi"/>
          <w:sz w:val="24"/>
          <w:szCs w:val="24"/>
        </w:rPr>
        <w:t xml:space="preserve">I. </w:t>
      </w:r>
      <w:r w:rsidR="00E14E91">
        <w:rPr>
          <w:rFonts w:asciiTheme="majorHAnsi" w:hAnsiTheme="majorHAnsi" w:cstheme="majorHAnsi"/>
          <w:sz w:val="24"/>
          <w:szCs w:val="24"/>
        </w:rPr>
        <w:t>Krasickiego 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E14E91">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78852C2"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w:t>
      </w:r>
      <w:r w:rsidR="00E14E91">
        <w:rPr>
          <w:rFonts w:asciiTheme="majorHAnsi" w:hAnsiTheme="majorHAnsi" w:cstheme="majorHAnsi"/>
          <w:sz w:val="24"/>
          <w:szCs w:val="24"/>
        </w:rPr>
        <w:t>3</w:t>
      </w:r>
      <w:r w:rsidRPr="003D143F">
        <w:rPr>
          <w:rFonts w:asciiTheme="majorHAnsi" w:hAnsiTheme="majorHAnsi" w:cstheme="majorHAnsi"/>
          <w:sz w:val="24"/>
          <w:szCs w:val="24"/>
        </w:rPr>
        <w:t xml:space="preserve">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w:t>
      </w:r>
      <w:r w:rsidR="00E14E91">
        <w:rPr>
          <w:rFonts w:asciiTheme="majorHAnsi" w:hAnsiTheme="majorHAnsi" w:cstheme="majorHAnsi"/>
          <w:sz w:val="24"/>
          <w:szCs w:val="24"/>
        </w:rPr>
        <w:t>344</w:t>
      </w:r>
      <w:r w:rsidRPr="003D143F">
        <w:rPr>
          <w:rFonts w:asciiTheme="majorHAnsi" w:hAnsiTheme="majorHAnsi" w:cstheme="majorHAnsi"/>
          <w:sz w:val="24"/>
          <w:szCs w:val="24"/>
        </w:rPr>
        <w:t xml:space="preserve">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9F01A9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sidR="00B91D96">
        <w:rPr>
          <w:rFonts w:asciiTheme="majorHAnsi" w:hAnsiTheme="majorHAnsi" w:cstheme="majorHAnsi"/>
          <w:sz w:val="24"/>
          <w:szCs w:val="24"/>
        </w:rPr>
        <w:t xml:space="preserve"> zmienione Zarządzeniem Nr 243 Prezydenta Miasta Piotrkowa Trybunalskiego z dnia 08 lipca 2024 roku</w:t>
      </w:r>
      <w:r w:rsidRPr="003D143F">
        <w:rPr>
          <w:rFonts w:asciiTheme="majorHAnsi" w:hAnsiTheme="majorHAnsi" w:cstheme="majorHAnsi"/>
          <w:sz w:val="24"/>
          <w:szCs w:val="24"/>
        </w:rPr>
        <w:t>.</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0B87841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E14E91">
        <w:rPr>
          <w:rFonts w:asciiTheme="majorHAnsi" w:hAnsiTheme="majorHAnsi" w:cstheme="majorHAnsi"/>
          <w:sz w:val="24"/>
          <w:szCs w:val="24"/>
        </w:rPr>
        <w:t xml:space="preserve"> nieuciążliwą dla mieszkańców</w:t>
      </w:r>
      <w:r w:rsidR="00F44B8C">
        <w:rPr>
          <w:rFonts w:asciiTheme="majorHAnsi" w:hAnsiTheme="majorHAnsi" w:cstheme="majorHAnsi"/>
          <w:sz w:val="24"/>
          <w:szCs w:val="24"/>
        </w:rPr>
        <w:t xml:space="preserve"> budynku przy ulicy </w:t>
      </w:r>
      <w:r w:rsidR="00B91D96">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w:t>
      </w:r>
    </w:p>
    <w:p w14:paraId="20E3BBC7" w14:textId="6BD88B7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w:t>
      </w:r>
      <w:r w:rsidR="00FD35C1">
        <w:rPr>
          <w:rFonts w:asciiTheme="majorHAnsi" w:hAnsiTheme="majorHAnsi" w:cstheme="majorHAnsi"/>
          <w:sz w:val="24"/>
          <w:szCs w:val="24"/>
        </w:rPr>
        <w:t xml:space="preserve"> </w:t>
      </w:r>
      <w:r w:rsidRPr="003D143F">
        <w:rPr>
          <w:rFonts w:asciiTheme="majorHAnsi" w:hAnsiTheme="majorHAnsi" w:cstheme="majorHAnsi"/>
          <w:sz w:val="24"/>
          <w:szCs w:val="24"/>
        </w:rPr>
        <w:t>Piotrk</w:t>
      </w:r>
      <w:r w:rsidR="00FD35C1">
        <w:rPr>
          <w:rFonts w:asciiTheme="majorHAnsi" w:hAnsiTheme="majorHAnsi" w:cstheme="majorHAnsi"/>
          <w:sz w:val="24"/>
          <w:szCs w:val="24"/>
        </w:rPr>
        <w:t>o</w:t>
      </w:r>
      <w:r w:rsidRPr="003D143F">
        <w:rPr>
          <w:rFonts w:asciiTheme="majorHAnsi" w:hAnsiTheme="majorHAnsi" w:cstheme="majorHAnsi"/>
          <w:sz w:val="24"/>
          <w:szCs w:val="24"/>
        </w:rPr>
        <w:t>w</w:t>
      </w:r>
      <w:r w:rsidR="00FD35C1">
        <w:rPr>
          <w:rFonts w:asciiTheme="majorHAnsi" w:hAnsiTheme="majorHAnsi" w:cstheme="majorHAnsi"/>
          <w:sz w:val="24"/>
          <w:szCs w:val="24"/>
        </w:rPr>
        <w:t>ie</w:t>
      </w:r>
      <w:r w:rsidRPr="003D143F">
        <w:rPr>
          <w:rFonts w:asciiTheme="majorHAnsi" w:hAnsiTheme="majorHAnsi" w:cstheme="majorHAnsi"/>
          <w:sz w:val="24"/>
          <w:szCs w:val="24"/>
        </w:rPr>
        <w:t xml:space="preserve"> Trybunalski</w:t>
      </w:r>
      <w:r w:rsidR="00FD35C1">
        <w:rPr>
          <w:rFonts w:asciiTheme="majorHAnsi" w:hAnsiTheme="majorHAnsi" w:cstheme="majorHAnsi"/>
          <w:sz w:val="24"/>
          <w:szCs w:val="24"/>
        </w:rPr>
        <w:t>m</w:t>
      </w:r>
      <w:r w:rsidRPr="003D143F">
        <w:rPr>
          <w:rFonts w:asciiTheme="majorHAnsi" w:hAnsiTheme="majorHAnsi" w:cstheme="majorHAnsi"/>
          <w:sz w:val="24"/>
          <w:szCs w:val="24"/>
        </w:rPr>
        <w:t xml:space="preserve"> przy ulicy </w:t>
      </w:r>
      <w:r w:rsidR="00B91D96">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w:t>
      </w:r>
    </w:p>
    <w:p w14:paraId="5BA78C72" w14:textId="613A7D84"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F44B8C">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5E2CD171"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D309C1">
        <w:rPr>
          <w:rFonts w:asciiTheme="majorHAnsi" w:hAnsiTheme="majorHAnsi" w:cstheme="majorHAnsi"/>
          <w:sz w:val="24"/>
          <w:szCs w:val="24"/>
        </w:rPr>
        <w:t>401,03</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15811F2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D309C1">
        <w:rPr>
          <w:rFonts w:asciiTheme="majorHAnsi" w:hAnsiTheme="majorHAnsi" w:cstheme="majorHAnsi"/>
          <w:sz w:val="24"/>
          <w:szCs w:val="24"/>
        </w:rPr>
        <w:t>401,03</w:t>
      </w:r>
      <w:r w:rsidRPr="003D143F">
        <w:rPr>
          <w:rFonts w:asciiTheme="majorHAnsi" w:hAnsiTheme="majorHAnsi" w:cstheme="majorHAnsi"/>
          <w:sz w:val="24"/>
          <w:szCs w:val="24"/>
        </w:rPr>
        <w:t xml:space="preserve"> zł, /słownie złotych: </w:t>
      </w:r>
      <w:r w:rsidR="00D309C1">
        <w:rPr>
          <w:rFonts w:asciiTheme="majorHAnsi" w:hAnsiTheme="majorHAnsi" w:cstheme="majorHAnsi"/>
          <w:sz w:val="24"/>
          <w:szCs w:val="24"/>
        </w:rPr>
        <w:t xml:space="preserve">czterysta </w:t>
      </w:r>
      <w:r w:rsidR="00B91D96">
        <w:rPr>
          <w:rFonts w:asciiTheme="majorHAnsi" w:hAnsiTheme="majorHAnsi" w:cstheme="majorHAnsi"/>
          <w:sz w:val="24"/>
          <w:szCs w:val="24"/>
        </w:rPr>
        <w:t xml:space="preserve">jeden </w:t>
      </w:r>
      <w:r w:rsidRPr="003D143F">
        <w:rPr>
          <w:rFonts w:asciiTheme="majorHAnsi" w:hAnsiTheme="majorHAnsi" w:cstheme="majorHAnsi"/>
          <w:sz w:val="24"/>
          <w:szCs w:val="24"/>
        </w:rPr>
        <w:t>złot</w:t>
      </w:r>
      <w:r w:rsidR="00770098">
        <w:rPr>
          <w:rFonts w:asciiTheme="majorHAnsi" w:hAnsiTheme="majorHAnsi" w:cstheme="majorHAnsi"/>
          <w:sz w:val="24"/>
          <w:szCs w:val="24"/>
        </w:rPr>
        <w:t>ych</w:t>
      </w:r>
      <w:r w:rsidRPr="003D143F">
        <w:rPr>
          <w:rFonts w:asciiTheme="majorHAnsi" w:hAnsiTheme="majorHAnsi" w:cstheme="majorHAnsi"/>
          <w:sz w:val="24"/>
          <w:szCs w:val="24"/>
        </w:rPr>
        <w:t xml:space="preserve"> </w:t>
      </w:r>
      <w:r w:rsidR="00D309C1">
        <w:rPr>
          <w:rFonts w:asciiTheme="majorHAnsi" w:hAnsiTheme="majorHAnsi" w:cstheme="majorHAnsi"/>
          <w:sz w:val="24"/>
          <w:szCs w:val="24"/>
        </w:rPr>
        <w:t>03</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654E1EBB"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w:t>
      </w:r>
      <w:r w:rsidRPr="003D143F">
        <w:rPr>
          <w:rFonts w:asciiTheme="majorHAnsi" w:hAnsiTheme="majorHAnsi" w:cstheme="majorHAnsi"/>
          <w:sz w:val="24"/>
          <w:szCs w:val="24"/>
        </w:rPr>
        <w:lastRenderedPageBreak/>
        <w:t xml:space="preserve">lokalu użytkowego położonego w Piotrkowie Trybunalskim przy ulicy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44B8C">
        <w:rPr>
          <w:rFonts w:asciiTheme="majorHAnsi" w:hAnsiTheme="majorHAnsi" w:cstheme="majorHAnsi"/>
          <w:sz w:val="24"/>
          <w:szCs w:val="24"/>
        </w:rPr>
        <w:t>18,97</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FD35C1">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EFC7123" w14:textId="14E11FF9"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w:t>
      </w:r>
      <w:r w:rsidR="00F40681">
        <w:rPr>
          <w:rFonts w:asciiTheme="majorHAnsi" w:hAnsiTheme="majorHAnsi" w:cstheme="majorHAnsi"/>
          <w:sz w:val="24"/>
          <w:szCs w:val="24"/>
        </w:rPr>
        <w:t xml:space="preserve">świetlica lub </w:t>
      </w:r>
      <w:r w:rsidRPr="003D143F">
        <w:rPr>
          <w:rFonts w:asciiTheme="majorHAnsi" w:hAnsiTheme="majorHAnsi" w:cstheme="majorHAnsi"/>
          <w:sz w:val="24"/>
          <w:szCs w:val="24"/>
        </w:rPr>
        <w:t xml:space="preserve">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 xml:space="preserve">o </w:t>
      </w:r>
      <w:r w:rsidR="00AF294D">
        <w:rPr>
          <w:rFonts w:asciiTheme="majorHAnsi" w:hAnsiTheme="majorHAnsi" w:cstheme="majorHAnsi"/>
          <w:sz w:val="24"/>
          <w:szCs w:val="24"/>
        </w:rPr>
        <w:lastRenderedPageBreak/>
        <w:t>jest</w:t>
      </w:r>
      <w:r w:rsidRPr="003D143F">
        <w:rPr>
          <w:rFonts w:asciiTheme="majorHAnsi" w:hAnsiTheme="majorHAnsi" w:cstheme="majorHAnsi"/>
          <w:sz w:val="24"/>
          <w:szCs w:val="24"/>
        </w:rPr>
        <w:t xml:space="preserve"> </w:t>
      </w:r>
      <w:r w:rsidR="00F44B8C">
        <w:rPr>
          <w:rFonts w:asciiTheme="majorHAnsi" w:hAnsiTheme="majorHAnsi" w:cstheme="majorHAnsi"/>
          <w:sz w:val="24"/>
          <w:szCs w:val="24"/>
        </w:rPr>
        <w:t xml:space="preserve">„BOM” Towarzystwo Gospodarcze spółka cywilna z siedzibą w Piotrkowie Trybunalskim, ulica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00117AAE" w:rsidRPr="00FE5A29">
        <w:rPr>
          <w:rFonts w:asciiTheme="majorHAnsi" w:hAnsiTheme="majorHAnsi" w:cstheme="majorHAnsi"/>
          <w:sz w:val="24"/>
          <w:szCs w:val="24"/>
        </w:rPr>
        <w:t xml:space="preserve"> (telefon</w:t>
      </w:r>
      <w:r w:rsidR="00117AAE">
        <w:rPr>
          <w:rFonts w:asciiTheme="majorHAnsi" w:hAnsiTheme="majorHAnsi" w:cstheme="majorHAnsi"/>
          <w:sz w:val="24"/>
          <w:szCs w:val="24"/>
        </w:rPr>
        <w:t>:</w:t>
      </w:r>
      <w:r w:rsidR="00117AAE" w:rsidRPr="00FE5A29">
        <w:rPr>
          <w:rFonts w:asciiTheme="majorHAnsi" w:hAnsiTheme="majorHAnsi" w:cstheme="majorHAnsi"/>
          <w:sz w:val="24"/>
          <w:szCs w:val="24"/>
        </w:rPr>
        <w:t xml:space="preserve"> </w:t>
      </w:r>
      <w:r w:rsidR="00F44B8C">
        <w:rPr>
          <w:rFonts w:asciiTheme="majorHAnsi" w:hAnsiTheme="majorHAnsi" w:cstheme="majorHAnsi"/>
          <w:sz w:val="24"/>
          <w:szCs w:val="24"/>
        </w:rPr>
        <w:t>44/646-51-15</w:t>
      </w:r>
      <w:r w:rsidR="00117AAE">
        <w:rPr>
          <w:rFonts w:asciiTheme="majorHAnsi" w:hAnsiTheme="majorHAnsi" w:cstheme="majorHAnsi"/>
          <w:sz w:val="24"/>
          <w:szCs w:val="24"/>
        </w:rPr>
        <w:t xml:space="preserve"> </w:t>
      </w:r>
      <w:r w:rsidR="00117AAE" w:rsidRPr="00FE5A29">
        <w:rPr>
          <w:rFonts w:asciiTheme="majorHAnsi" w:hAnsiTheme="majorHAnsi" w:cstheme="majorHAnsi"/>
          <w:sz w:val="24"/>
          <w:szCs w:val="24"/>
        </w:rPr>
        <w:t>)</w:t>
      </w:r>
      <w:r w:rsidR="00117AAE" w:rsidRPr="008E1C5F">
        <w:rPr>
          <w:rFonts w:asciiTheme="majorHAnsi" w:hAnsiTheme="majorHAnsi" w:cstheme="majorHAnsi"/>
          <w:sz w:val="24"/>
          <w:szCs w:val="24"/>
        </w:rPr>
        <w:t>.</w:t>
      </w:r>
    </w:p>
    <w:p w14:paraId="358D3FDB" w14:textId="592D5E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00F44B8C">
        <w:rPr>
          <w:rFonts w:asciiTheme="majorHAnsi" w:hAnsiTheme="majorHAnsi" w:cstheme="majorHAnsi"/>
          <w:sz w:val="24"/>
          <w:szCs w:val="24"/>
        </w:rPr>
        <w:t xml:space="preserve"> „BOM” Towarzystwo Gospodarcze spółka cywilna z siedzibą w Piotrkowie Trybunalskim, ulica </w:t>
      </w:r>
      <w:r w:rsidR="00F40681">
        <w:rPr>
          <w:rFonts w:asciiTheme="majorHAnsi" w:hAnsiTheme="majorHAnsi" w:cstheme="majorHAnsi"/>
          <w:sz w:val="24"/>
          <w:szCs w:val="24"/>
        </w:rPr>
        <w:t xml:space="preserve">I. </w:t>
      </w:r>
      <w:r w:rsidR="00F44B8C">
        <w:rPr>
          <w:rFonts w:asciiTheme="majorHAnsi" w:hAnsiTheme="majorHAnsi" w:cstheme="majorHAnsi"/>
          <w:sz w:val="24"/>
          <w:szCs w:val="24"/>
        </w:rPr>
        <w:t>Krasickiego 3</w:t>
      </w:r>
      <w:r w:rsidR="00F44B8C" w:rsidRPr="00FE5A29">
        <w:rPr>
          <w:rFonts w:asciiTheme="majorHAnsi" w:hAnsiTheme="majorHAnsi" w:cstheme="majorHAnsi"/>
          <w:sz w:val="24"/>
          <w:szCs w:val="24"/>
        </w:rPr>
        <w:t xml:space="preserve"> (telefon</w:t>
      </w:r>
      <w:r w:rsidR="00F44B8C">
        <w:rPr>
          <w:rFonts w:asciiTheme="majorHAnsi" w:hAnsiTheme="majorHAnsi" w:cstheme="majorHAnsi"/>
          <w:sz w:val="24"/>
          <w:szCs w:val="24"/>
        </w:rPr>
        <w:t>:</w:t>
      </w:r>
      <w:r w:rsidR="00F44B8C" w:rsidRPr="00FE5A29">
        <w:rPr>
          <w:rFonts w:asciiTheme="majorHAnsi" w:hAnsiTheme="majorHAnsi" w:cstheme="majorHAnsi"/>
          <w:sz w:val="24"/>
          <w:szCs w:val="24"/>
        </w:rPr>
        <w:t xml:space="preserve"> </w:t>
      </w:r>
      <w:r w:rsidR="00F44B8C">
        <w:rPr>
          <w:rFonts w:asciiTheme="majorHAnsi" w:hAnsiTheme="majorHAnsi" w:cstheme="majorHAnsi"/>
          <w:sz w:val="24"/>
          <w:szCs w:val="24"/>
        </w:rPr>
        <w:t xml:space="preserve">44/646-51-15 </w:t>
      </w:r>
      <w:r w:rsidR="00F44B8C" w:rsidRPr="00FE5A29">
        <w:rPr>
          <w:rFonts w:asciiTheme="majorHAnsi" w:hAnsiTheme="majorHAnsi" w:cstheme="majorHAnsi"/>
          <w:sz w:val="24"/>
          <w:szCs w:val="24"/>
        </w:rPr>
        <w:t>)</w:t>
      </w:r>
      <w:r w:rsidR="00F44B8C" w:rsidRPr="008E1C5F">
        <w:rPr>
          <w:rFonts w:asciiTheme="majorHAnsi" w:hAnsiTheme="majorHAnsi" w:cstheme="majorHAnsi"/>
          <w:sz w:val="24"/>
          <w:szCs w:val="24"/>
        </w:rPr>
        <w:t>.</w:t>
      </w:r>
      <w:r w:rsidRPr="003D143F">
        <w:rPr>
          <w:rFonts w:asciiTheme="majorHAnsi" w:hAnsiTheme="majorHAnsi" w:cstheme="majorHAnsi"/>
          <w:sz w:val="24"/>
          <w:szCs w:val="24"/>
        </w:rPr>
        <w:t xml:space="preserve">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1A83A83B"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Umowa najmu z osobą, która przetarg wygrała zostaje zawarta niezwłocznie, jednakże nie później niż w terminie </w:t>
      </w:r>
      <w:r w:rsidR="00E87D1E">
        <w:rPr>
          <w:rFonts w:asciiTheme="majorHAnsi" w:hAnsiTheme="majorHAnsi" w:cstheme="majorHAnsi"/>
          <w:sz w:val="24"/>
          <w:szCs w:val="24"/>
        </w:rPr>
        <w:t>14</w:t>
      </w:r>
      <w:r w:rsidRPr="003D143F">
        <w:rPr>
          <w:rFonts w:asciiTheme="majorHAnsi" w:hAnsiTheme="majorHAnsi" w:cstheme="majorHAnsi"/>
          <w:sz w:val="24"/>
          <w:szCs w:val="24"/>
        </w:rPr>
        <w:t xml:space="preserve"> dni od daty zamknięcia przetargu.</w:t>
      </w:r>
    </w:p>
    <w:p w14:paraId="12EAEC0E" w14:textId="03C36E49" w:rsidR="003D143F" w:rsidRPr="00E860EE" w:rsidRDefault="001C45A7" w:rsidP="00E837CC">
      <w:pPr>
        <w:pStyle w:val="Nagwek2"/>
        <w:spacing w:before="8400" w:line="360" w:lineRule="auto"/>
        <w:rPr>
          <w:rFonts w:cstheme="majorHAnsi"/>
          <w:b/>
          <w:bCs/>
          <w:color w:val="auto"/>
          <w:sz w:val="28"/>
          <w:szCs w:val="28"/>
        </w:rPr>
      </w:pPr>
      <w:r w:rsidRPr="00E860EE">
        <w:rPr>
          <w:rFonts w:cstheme="majorHAnsi"/>
          <w:b/>
          <w:bCs/>
          <w:color w:val="auto"/>
          <w:sz w:val="28"/>
          <w:szCs w:val="28"/>
        </w:rPr>
        <w:lastRenderedPageBreak/>
        <w:t>Umowa</w:t>
      </w:r>
      <w:r w:rsidR="003D143F" w:rsidRPr="00E860EE">
        <w:rPr>
          <w:rFonts w:cstheme="majorHAnsi"/>
          <w:b/>
          <w:bCs/>
          <w:color w:val="auto"/>
          <w:sz w:val="28"/>
          <w:szCs w:val="28"/>
        </w:rPr>
        <w:t xml:space="preserve"> </w:t>
      </w:r>
      <w:r w:rsidRPr="00E860EE">
        <w:rPr>
          <w:rFonts w:cstheme="majorHAnsi"/>
          <w:b/>
          <w:bCs/>
          <w:color w:val="auto"/>
          <w:sz w:val="28"/>
          <w:szCs w:val="28"/>
        </w:rPr>
        <w:t>najmu lokalu użytkowego</w:t>
      </w:r>
    </w:p>
    <w:p w14:paraId="596E86FD" w14:textId="0B74C2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17AAE">
        <w:rPr>
          <w:rFonts w:asciiTheme="majorHAnsi" w:hAnsiTheme="majorHAnsi" w:cstheme="majorHAnsi"/>
          <w:sz w:val="24"/>
          <w:szCs w:val="24"/>
        </w:rPr>
        <w:t>3</w:t>
      </w:r>
      <w:r w:rsidRPr="003D143F">
        <w:rPr>
          <w:rFonts w:asciiTheme="majorHAnsi" w:hAnsiTheme="majorHAnsi" w:cstheme="majorHAnsi"/>
          <w:sz w:val="24"/>
          <w:szCs w:val="24"/>
        </w:rPr>
        <w:t>.</w:t>
      </w:r>
      <w:r w:rsidR="00117AAE">
        <w:rPr>
          <w:rFonts w:asciiTheme="majorHAnsi" w:hAnsiTheme="majorHAnsi" w:cstheme="majorHAnsi"/>
          <w:sz w:val="24"/>
          <w:szCs w:val="24"/>
        </w:rPr>
        <w:t>008</w:t>
      </w:r>
      <w:r w:rsidRPr="003D143F">
        <w:rPr>
          <w:rFonts w:asciiTheme="majorHAnsi" w:hAnsiTheme="majorHAnsi" w:cstheme="majorHAnsi"/>
          <w:sz w:val="24"/>
          <w:szCs w:val="24"/>
        </w:rPr>
        <w:t>.</w:t>
      </w:r>
      <w:r w:rsidR="00117AAE">
        <w:rPr>
          <w:rFonts w:asciiTheme="majorHAnsi" w:hAnsiTheme="majorHAnsi" w:cstheme="majorHAnsi"/>
          <w:sz w:val="24"/>
          <w:szCs w:val="24"/>
        </w:rPr>
        <w:t>240</w:t>
      </w:r>
      <w:r w:rsidRPr="003D143F">
        <w:rPr>
          <w:rFonts w:asciiTheme="majorHAnsi" w:hAnsiTheme="majorHAnsi" w:cstheme="majorHAnsi"/>
          <w:sz w:val="24"/>
          <w:szCs w:val="24"/>
        </w:rPr>
        <w:t>,00 zł, zwanym w treści umowy "Wynajmującym", reprezentowanym przez:</w:t>
      </w:r>
    </w:p>
    <w:p w14:paraId="003D70B4" w14:textId="1720DAAE" w:rsidR="003D143F" w:rsidRPr="003D143F" w:rsidRDefault="005E6FD5" w:rsidP="00E837CC">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003D143F" w:rsidRPr="003D143F">
        <w:rPr>
          <w:rFonts w:asciiTheme="majorHAnsi" w:hAnsiTheme="majorHAnsi" w:cstheme="majorHAnsi"/>
          <w:sz w:val="24"/>
          <w:szCs w:val="24"/>
        </w:rPr>
        <w:t xml:space="preserve">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604DCD0E"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6A78">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6A78">
        <w:rPr>
          <w:rFonts w:asciiTheme="majorHAnsi" w:hAnsiTheme="majorHAnsi" w:cstheme="majorHAnsi"/>
          <w:sz w:val="24"/>
          <w:szCs w:val="24"/>
        </w:rPr>
        <w:t>o</w:t>
      </w:r>
      <w:r w:rsidRPr="003D143F">
        <w:rPr>
          <w:rFonts w:asciiTheme="majorHAnsi" w:hAnsiTheme="majorHAnsi" w:cstheme="majorHAnsi"/>
          <w:sz w:val="24"/>
          <w:szCs w:val="24"/>
        </w:rPr>
        <w:t>w</w:t>
      </w:r>
      <w:r w:rsidR="00C06A78">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6A78">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E860EE" w:rsidRDefault="00F41235" w:rsidP="00E837CC">
      <w:pPr>
        <w:pStyle w:val="Nagwek2"/>
        <w:spacing w:before="14520" w:line="360" w:lineRule="auto"/>
        <w:rPr>
          <w:rFonts w:cstheme="majorHAnsi"/>
          <w:b/>
          <w:bCs/>
          <w:color w:val="auto"/>
          <w:sz w:val="28"/>
          <w:szCs w:val="28"/>
        </w:rPr>
      </w:pPr>
      <w:r w:rsidRPr="00E860EE">
        <w:rPr>
          <w:rFonts w:cstheme="majorHAnsi"/>
          <w:b/>
          <w:bCs/>
          <w:color w:val="auto"/>
          <w:sz w:val="28"/>
          <w:szCs w:val="28"/>
        </w:rPr>
        <w:lastRenderedPageBreak/>
        <w:t>Załącznik</w:t>
      </w:r>
      <w:r w:rsidR="003D143F" w:rsidRPr="00E860EE">
        <w:rPr>
          <w:rFonts w:cstheme="majorHAnsi"/>
          <w:b/>
          <w:bCs/>
          <w:color w:val="auto"/>
          <w:sz w:val="28"/>
          <w:szCs w:val="28"/>
        </w:rPr>
        <w:t xml:space="preserve"> </w:t>
      </w:r>
      <w:r w:rsidR="00162FE8" w:rsidRPr="00E860EE">
        <w:rPr>
          <w:rFonts w:cstheme="majorHAnsi"/>
          <w:b/>
          <w:bCs/>
          <w:color w:val="auto"/>
          <w:sz w:val="28"/>
          <w:szCs w:val="28"/>
        </w:rPr>
        <w:t>Numer</w:t>
      </w:r>
      <w:r w:rsidR="003D143F" w:rsidRPr="00E860EE">
        <w:rPr>
          <w:rFonts w:cstheme="majorHAnsi"/>
          <w:b/>
          <w:bCs/>
          <w:color w:val="auto"/>
          <w:sz w:val="28"/>
          <w:szCs w:val="28"/>
        </w:rPr>
        <w:t xml:space="preserve"> 1 do umowy najmu lokalu użytkowego położonego przy ulicy ………………….. w Piotrkowie Trybunalskim zawartej w dniu …............ </w:t>
      </w:r>
      <w:r w:rsidR="00796E42" w:rsidRPr="00E860EE">
        <w:rPr>
          <w:rFonts w:cstheme="majorHAnsi"/>
          <w:b/>
          <w:bCs/>
          <w:color w:val="auto"/>
          <w:sz w:val="28"/>
          <w:szCs w:val="28"/>
        </w:rPr>
        <w:t>roku</w:t>
      </w:r>
    </w:p>
    <w:p w14:paraId="27F18629"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 w następującej wysokości:</w:t>
      </w:r>
    </w:p>
    <w:p w14:paraId="77B4AC6E" w14:textId="606D8D0F" w:rsidR="00623CD1" w:rsidRPr="00FE5408" w:rsidRDefault="00623CD1" w:rsidP="00623CD1">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zimna woda:</w:t>
      </w:r>
      <w:r>
        <w:rPr>
          <w:rFonts w:asciiTheme="majorHAnsi" w:hAnsiTheme="majorHAnsi" w:cstheme="majorHAnsi"/>
          <w:sz w:val="24"/>
          <w:szCs w:val="24"/>
        </w:rPr>
        <w:t xml:space="preserve"> </w:t>
      </w:r>
      <w:r>
        <w:rPr>
          <w:rFonts w:asciiTheme="majorHAnsi" w:hAnsiTheme="majorHAnsi" w:cstheme="majorHAnsi"/>
          <w:strike/>
          <w:sz w:val="24"/>
          <w:szCs w:val="24"/>
        </w:rPr>
        <w:t>………….</w:t>
      </w:r>
      <w:r w:rsidRPr="00FE5408">
        <w:rPr>
          <w:rFonts w:asciiTheme="majorHAnsi" w:hAnsiTheme="majorHAnsi" w:cstheme="majorHAnsi"/>
          <w:sz w:val="24"/>
          <w:szCs w:val="24"/>
        </w:rPr>
        <w:t>zł/m3,</w:t>
      </w:r>
    </w:p>
    <w:p w14:paraId="6947FA7C" w14:textId="2C866983" w:rsidR="00623CD1" w:rsidRDefault="00623CD1" w:rsidP="00623CD1">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odprowadzenie ścieków: </w:t>
      </w:r>
      <w:r>
        <w:rPr>
          <w:rFonts w:asciiTheme="majorHAnsi" w:hAnsiTheme="majorHAnsi" w:cstheme="majorHAnsi"/>
          <w:strike/>
          <w:sz w:val="24"/>
          <w:szCs w:val="24"/>
        </w:rPr>
        <w:t>…………</w:t>
      </w:r>
      <w:r w:rsidRPr="00FE5408">
        <w:rPr>
          <w:rFonts w:asciiTheme="majorHAnsi" w:hAnsiTheme="majorHAnsi" w:cstheme="majorHAnsi"/>
          <w:sz w:val="24"/>
          <w:szCs w:val="24"/>
        </w:rPr>
        <w:t xml:space="preserve"> zł/m3.</w:t>
      </w:r>
    </w:p>
    <w:p w14:paraId="09615113" w14:textId="77777777" w:rsidR="00623CD1" w:rsidRDefault="00623CD1" w:rsidP="00623CD1">
      <w:pPr>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Za dostawę ciepła do lokalu ( centralne ogrzewanie ) – stawka zaliczkowa wynosi:</w:t>
      </w:r>
    </w:p>
    <w:p w14:paraId="756FFA33" w14:textId="77777777" w:rsidR="00623CD1" w:rsidRDefault="00623CD1" w:rsidP="00623CD1">
      <w:pPr>
        <w:spacing w:line="360" w:lineRule="auto"/>
        <w:ind w:left="720"/>
        <w:rPr>
          <w:rFonts w:asciiTheme="majorHAnsi" w:hAnsiTheme="majorHAnsi" w:cstheme="majorHAnsi"/>
          <w:sz w:val="24"/>
          <w:szCs w:val="24"/>
        </w:rPr>
      </w:pPr>
      <w:r>
        <w:rPr>
          <w:rFonts w:asciiTheme="majorHAnsi" w:hAnsiTheme="majorHAnsi" w:cstheme="majorHAnsi"/>
          <w:sz w:val="24"/>
          <w:szCs w:val="24"/>
        </w:rPr>
        <w:t>……….. zł/m2 /brutto/ powierzchni użytkowej lokalu.</w:t>
      </w:r>
    </w:p>
    <w:p w14:paraId="63DE6E7C"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674183E7"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576E3498" w14:textId="77777777" w:rsidR="00623CD1"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39E498D7" w14:textId="77777777" w:rsidR="00623CD1" w:rsidRDefault="00623CD1" w:rsidP="00623CD1">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tj. od 01.01. do 31.12. każdego roku.</w:t>
      </w:r>
    </w:p>
    <w:p w14:paraId="11C83FFB" w14:textId="77777777" w:rsidR="00623CD1" w:rsidRPr="00D26B1D" w:rsidRDefault="00623CD1" w:rsidP="00623CD1">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ustala się poprzez pomnożenie powierzchni użytkowej przez stawkę jednostkową określoną kalkulacją na dany okres rozliczeniowy.</w:t>
      </w:r>
    </w:p>
    <w:p w14:paraId="4A4B4BC9"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Regulaminem rozliczania kosztów dostawy wody i odprowadzania ścieków dla najemców lokali użytkowych obowiązują niżej wymienione zasady:</w:t>
      </w:r>
    </w:p>
    <w:p w14:paraId="45A7426C"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3CAC125C"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Ilość wody dostarczanej do nieruchomości ustalana jest na podstawie odczytu wskazań wodomierzy głównych zainstalowanych na przyłączach.</w:t>
      </w:r>
    </w:p>
    <w:p w14:paraId="30492731" w14:textId="77777777" w:rsidR="00623CD1"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 lokalach wyposażonych w instalację ściekową, zgodnie z zasadą przyjętą przez dostawców wody, ilość odprowadzonych ścieków równa jest ilości dostarczanej wody.</w:t>
      </w:r>
    </w:p>
    <w:p w14:paraId="01715F7E"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Na poczet kosztów dostawy wody i odprowadzania ścieków użytkownicy lokali winni wnosić miesięczne zaliczki w terminach opłat czynszowych wg następujących zasad:</w:t>
      </w:r>
    </w:p>
    <w:p w14:paraId="75690C55" w14:textId="77777777" w:rsidR="00623CD1" w:rsidRPr="00FE5408" w:rsidRDefault="00623CD1" w:rsidP="00623CD1">
      <w:pPr>
        <w:numPr>
          <w:ilvl w:val="0"/>
          <w:numId w:val="36"/>
        </w:numPr>
        <w:spacing w:line="360" w:lineRule="auto"/>
        <w:rPr>
          <w:rFonts w:asciiTheme="majorHAnsi" w:hAnsiTheme="majorHAnsi" w:cstheme="majorHAnsi"/>
          <w:sz w:val="24"/>
          <w:szCs w:val="24"/>
        </w:rPr>
      </w:pPr>
      <w:r w:rsidRPr="00FE5408">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5A0B157C" w14:textId="77777777" w:rsidR="00623CD1" w:rsidRPr="00FE5408" w:rsidRDefault="00623CD1" w:rsidP="00623CD1">
      <w:pPr>
        <w:numPr>
          <w:ilvl w:val="0"/>
          <w:numId w:val="36"/>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w lokalach nieopomiarowanych wysokość opłat wynika z ceny jednostkowej wody i kanalizacji, ilości osób zatrudnionych w danym lokalu oraz przyjętej normy miesięcznego zużycia dla budynku, tj. </w:t>
      </w:r>
      <w:r>
        <w:rPr>
          <w:rFonts w:asciiTheme="majorHAnsi" w:hAnsiTheme="majorHAnsi" w:cstheme="majorHAnsi"/>
          <w:sz w:val="24"/>
          <w:szCs w:val="24"/>
        </w:rPr>
        <w:t>6</w:t>
      </w:r>
      <w:r w:rsidRPr="00FE5408">
        <w:rPr>
          <w:rFonts w:asciiTheme="majorHAnsi" w:hAnsiTheme="majorHAnsi" w:cstheme="majorHAnsi"/>
          <w:sz w:val="24"/>
          <w:szCs w:val="24"/>
        </w:rPr>
        <w:t>,</w:t>
      </w:r>
      <w:r>
        <w:rPr>
          <w:rFonts w:asciiTheme="majorHAnsi" w:hAnsiTheme="majorHAnsi" w:cstheme="majorHAnsi"/>
          <w:sz w:val="24"/>
          <w:szCs w:val="24"/>
        </w:rPr>
        <w:t>0</w:t>
      </w:r>
      <w:r w:rsidRPr="00FE5408">
        <w:rPr>
          <w:rFonts w:asciiTheme="majorHAnsi" w:hAnsiTheme="majorHAnsi" w:cstheme="majorHAnsi"/>
          <w:sz w:val="24"/>
          <w:szCs w:val="24"/>
        </w:rPr>
        <w:t xml:space="preserve"> m3 /osobę/ miesięcznie.</w:t>
      </w:r>
    </w:p>
    <w:p w14:paraId="76441E1F"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Zarząd Spółki ma prawo zastosowania innej normy miesięcznego zużycia wody.</w:t>
      </w:r>
    </w:p>
    <w:p w14:paraId="2E447091"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Rozliczenie naliczonych zaliczek następuje na koniec okresu rozliczeniowego</w:t>
      </w:r>
      <w:r>
        <w:rPr>
          <w:rFonts w:asciiTheme="majorHAnsi" w:hAnsiTheme="majorHAnsi" w:cstheme="majorHAnsi"/>
          <w:sz w:val="24"/>
          <w:szCs w:val="24"/>
        </w:rPr>
        <w:t xml:space="preserve">, nie później niż </w:t>
      </w:r>
      <w:r w:rsidRPr="00FE5408">
        <w:rPr>
          <w:rFonts w:asciiTheme="majorHAnsi" w:hAnsiTheme="majorHAnsi" w:cstheme="majorHAnsi"/>
          <w:sz w:val="24"/>
          <w:szCs w:val="24"/>
        </w:rPr>
        <w:t>na dzień 30 czerwca i 31 grudnia.</w:t>
      </w:r>
    </w:p>
    <w:p w14:paraId="129F3455"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W przypadku lokali nieopomiarowanych, gdzie wysokość opłat za zużycie wody uzależniona jest od ilości osób zatrudnionych – najemca ma obowiązek niezwłocznego zgłaszania do </w:t>
      </w:r>
      <w:r>
        <w:rPr>
          <w:rFonts w:asciiTheme="majorHAnsi" w:hAnsiTheme="majorHAnsi" w:cstheme="majorHAnsi"/>
          <w:sz w:val="24"/>
          <w:szCs w:val="24"/>
        </w:rPr>
        <w:t>administracji</w:t>
      </w:r>
      <w:r w:rsidRPr="00FE5408">
        <w:rPr>
          <w:rFonts w:asciiTheme="majorHAnsi" w:hAnsiTheme="majorHAnsi" w:cstheme="majorHAnsi"/>
          <w:sz w:val="24"/>
          <w:szCs w:val="24"/>
        </w:rPr>
        <w:t xml:space="preserve"> zmiany ilości osób w </w:t>
      </w:r>
      <w:r>
        <w:rPr>
          <w:rFonts w:asciiTheme="majorHAnsi" w:hAnsiTheme="majorHAnsi" w:cstheme="majorHAnsi"/>
          <w:sz w:val="24"/>
          <w:szCs w:val="24"/>
        </w:rPr>
        <w:t>zajmowanym</w:t>
      </w:r>
      <w:r w:rsidRPr="00FE5408">
        <w:rPr>
          <w:rFonts w:asciiTheme="majorHAnsi" w:hAnsiTheme="majorHAnsi" w:cstheme="majorHAnsi"/>
          <w:sz w:val="24"/>
          <w:szCs w:val="24"/>
        </w:rPr>
        <w:t xml:space="preserve"> lokalu.</w:t>
      </w:r>
    </w:p>
    <w:p w14:paraId="00A76990"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sidRPr="00FE5408">
        <w:rPr>
          <w:rFonts w:asciiTheme="majorHAnsi" w:hAnsiTheme="majorHAnsi" w:cstheme="majorHAnsi"/>
          <w:sz w:val="24"/>
          <w:szCs w:val="24"/>
        </w:rPr>
        <w:t>Wynikowe rozliczenie kosztów dokonywane jest na podstawie faktur obciążeniowych dostawcy wody ze wskazani</w:t>
      </w:r>
      <w:r>
        <w:rPr>
          <w:rFonts w:asciiTheme="majorHAnsi" w:hAnsiTheme="majorHAnsi" w:cstheme="majorHAnsi"/>
          <w:sz w:val="24"/>
          <w:szCs w:val="24"/>
        </w:rPr>
        <w:t>a</w:t>
      </w:r>
      <w:r w:rsidRPr="00FE5408">
        <w:rPr>
          <w:rFonts w:asciiTheme="majorHAnsi" w:hAnsiTheme="majorHAnsi" w:cstheme="majorHAnsi"/>
          <w:sz w:val="24"/>
          <w:szCs w:val="24"/>
        </w:rPr>
        <w:t>m</w:t>
      </w:r>
      <w:r>
        <w:rPr>
          <w:rFonts w:asciiTheme="majorHAnsi" w:hAnsiTheme="majorHAnsi" w:cstheme="majorHAnsi"/>
          <w:sz w:val="24"/>
          <w:szCs w:val="24"/>
        </w:rPr>
        <w:t>i</w:t>
      </w:r>
      <w:r w:rsidRPr="00FE5408">
        <w:rPr>
          <w:rFonts w:asciiTheme="majorHAnsi" w:hAnsiTheme="majorHAnsi" w:cstheme="majorHAnsi"/>
          <w:sz w:val="24"/>
          <w:szCs w:val="24"/>
        </w:rPr>
        <w:t xml:space="preserve"> wodomierzy głównych na przyłączach,</w:t>
      </w:r>
      <w:r>
        <w:rPr>
          <w:rFonts w:asciiTheme="majorHAnsi" w:hAnsiTheme="majorHAnsi" w:cstheme="majorHAnsi"/>
          <w:sz w:val="24"/>
          <w:szCs w:val="24"/>
        </w:rPr>
        <w:t xml:space="preserve"> pomniejszone o następujące koszty</w:t>
      </w:r>
      <w:r w:rsidRPr="00FE5408">
        <w:rPr>
          <w:rFonts w:asciiTheme="majorHAnsi" w:hAnsiTheme="majorHAnsi" w:cstheme="majorHAnsi"/>
          <w:sz w:val="24"/>
          <w:szCs w:val="24"/>
        </w:rPr>
        <w:t>:</w:t>
      </w:r>
    </w:p>
    <w:p w14:paraId="31897422" w14:textId="77777777" w:rsidR="00623CD1" w:rsidRPr="00FE5408"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r w:rsidRPr="00FE5408">
        <w:rPr>
          <w:rFonts w:asciiTheme="majorHAnsi" w:hAnsiTheme="majorHAnsi" w:cstheme="majorHAnsi"/>
          <w:sz w:val="24"/>
          <w:szCs w:val="24"/>
        </w:rPr>
        <w:t>.</w:t>
      </w:r>
    </w:p>
    <w:p w14:paraId="01390663" w14:textId="77777777" w:rsidR="00623CD1"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roboty budowlane, wynikający z umów remontowych;</w:t>
      </w:r>
    </w:p>
    <w:p w14:paraId="03B6AE44" w14:textId="77777777" w:rsidR="00623CD1" w:rsidRDefault="00623CD1" w:rsidP="00623CD1">
      <w:pPr>
        <w:numPr>
          <w:ilvl w:val="0"/>
          <w:numId w:val="37"/>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12481B92"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żaden lokal nie posiada wodomierza lokalowego ilość zużytej wody ustala się wg wskazań wodomierza głównego oraz ilości osób zamieszkałych/zatrudnionych w poszczególnych lokalach.</w:t>
      </w:r>
    </w:p>
    <w:p w14:paraId="7356617C"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w których część lokali wyposażona jest w wodomierz rozliczenie odbywa się w dwóch etapach:</w:t>
      </w:r>
    </w:p>
    <w:p w14:paraId="53E6C621" w14:textId="77777777" w:rsidR="00623CD1" w:rsidRPr="00C23EF2" w:rsidRDefault="00623CD1" w:rsidP="00623CD1">
      <w:pPr>
        <w:pStyle w:val="Akapitzlist"/>
        <w:numPr>
          <w:ilvl w:val="0"/>
          <w:numId w:val="38"/>
        </w:numPr>
        <w:spacing w:line="360" w:lineRule="auto"/>
        <w:rPr>
          <w:rFonts w:asciiTheme="majorHAnsi" w:hAnsiTheme="majorHAnsi" w:cstheme="majorHAnsi"/>
          <w:sz w:val="24"/>
          <w:szCs w:val="24"/>
        </w:rPr>
      </w:pPr>
      <w:r w:rsidRPr="00C23EF2">
        <w:rPr>
          <w:rFonts w:asciiTheme="majorHAnsi" w:hAnsiTheme="majorHAnsi" w:cstheme="majorHAnsi"/>
          <w:sz w:val="24"/>
          <w:szCs w:val="24"/>
        </w:rPr>
        <w:lastRenderedPageBreak/>
        <w:t xml:space="preserve">pierwszy etap to rozliczenie </w:t>
      </w:r>
      <w:r>
        <w:rPr>
          <w:rFonts w:asciiTheme="majorHAnsi" w:hAnsiTheme="majorHAnsi" w:cstheme="majorHAnsi"/>
          <w:sz w:val="24"/>
          <w:szCs w:val="24"/>
        </w:rPr>
        <w:t>prognoz wg wskazań wodomierzy lokalowych.</w:t>
      </w:r>
    </w:p>
    <w:p w14:paraId="574BBFF8" w14:textId="77777777" w:rsidR="00623CD1" w:rsidRDefault="00623CD1" w:rsidP="00623CD1">
      <w:pPr>
        <w:numPr>
          <w:ilvl w:val="0"/>
          <w:numId w:val="38"/>
        </w:numPr>
        <w:spacing w:line="360" w:lineRule="auto"/>
        <w:rPr>
          <w:rFonts w:asciiTheme="majorHAnsi" w:hAnsiTheme="majorHAnsi" w:cstheme="majorHAnsi"/>
          <w:sz w:val="24"/>
          <w:szCs w:val="24"/>
        </w:rPr>
      </w:pPr>
      <w:r w:rsidRPr="00FE5408">
        <w:rPr>
          <w:rFonts w:asciiTheme="majorHAnsi" w:hAnsiTheme="majorHAnsi" w:cstheme="majorHAnsi"/>
          <w:sz w:val="24"/>
          <w:szCs w:val="24"/>
        </w:rPr>
        <w:t xml:space="preserve">drugi etap to rozliczenie </w:t>
      </w:r>
      <w:r>
        <w:rPr>
          <w:rFonts w:asciiTheme="majorHAnsi" w:hAnsiTheme="majorHAnsi" w:cstheme="majorHAnsi"/>
          <w:sz w:val="24"/>
          <w:szCs w:val="24"/>
        </w:rPr>
        <w:t>różnicy pomiędzy wskazaniami wodomierza głównego a sumą wskazań wodomierzy lokalowych i zastosowanymi normami w przypadku lokali nieopomiarowanych</w:t>
      </w:r>
      <w:r w:rsidRPr="00FE5408">
        <w:rPr>
          <w:rFonts w:asciiTheme="majorHAnsi" w:hAnsiTheme="majorHAnsi" w:cstheme="majorHAnsi"/>
          <w:sz w:val="24"/>
          <w:szCs w:val="24"/>
        </w:rPr>
        <w:t>.</w:t>
      </w:r>
    </w:p>
    <w:p w14:paraId="10108116" w14:textId="77777777" w:rsidR="00623CD1" w:rsidRDefault="00623CD1" w:rsidP="00623CD1">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mniejsza od wskazań wodomierza głównego – różnica zostaje rozliczona proporcjonalnie do wskazania wodomierza lokalowego i normy zużycia na osobę.</w:t>
      </w:r>
    </w:p>
    <w:p w14:paraId="6434E35C" w14:textId="77777777" w:rsidR="00623CD1" w:rsidRPr="00E155BF" w:rsidRDefault="00623CD1" w:rsidP="00623CD1">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w:t>
      </w:r>
    </w:p>
    <w:p w14:paraId="5C032D5E" w14:textId="77777777" w:rsidR="00623CD1" w:rsidRDefault="00623CD1" w:rsidP="00623CD1">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00F04D0A" w14:textId="77777777" w:rsidR="00623CD1" w:rsidRDefault="00623CD1" w:rsidP="00623CD1">
      <w:pPr>
        <w:pStyle w:val="Akapitzlist"/>
        <w:numPr>
          <w:ilvl w:val="0"/>
          <w:numId w:val="44"/>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1DC81C9A" w14:textId="77777777" w:rsidR="00623CD1" w:rsidRPr="003D355F" w:rsidRDefault="00623CD1" w:rsidP="00623CD1">
      <w:pPr>
        <w:pStyle w:val="Akapitzlist"/>
        <w:numPr>
          <w:ilvl w:val="0"/>
          <w:numId w:val="44"/>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Różnica zostaje rozliczona proporcjonalnie do wskazań wodomierzy indywidualnych. Jeżeli różnica jest mniejsza niż 5% wskazania wodomierza głównego ( w zależności od ilości lokali znajdujących się w budynku), to podlega ona rozliczeniu w następnym okresie rozliczeniowych.</w:t>
      </w:r>
    </w:p>
    <w:p w14:paraId="20FDFA9E" w14:textId="77777777" w:rsidR="00623CD1" w:rsidRPr="00FE5408" w:rsidRDefault="00623CD1" w:rsidP="00623CD1">
      <w:pPr>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 xml:space="preserve">Szczegółowe zasady rozliczania kosztów dostawy wody i odprowadzania ścieków dla użytkowników lokali użytkowych zawiera zatwierdzony Zarządzeniem Nr 2/2024 Zarządu Towarzystwa Budownictwa Społecznego Spółka z o.o. w Piotrkowie Trybunalskim z dnia 30.01.2024 roku „Regulamin określający zasady rozliczenia kosztów dostawy wody i odprowadzania ścieków w budynkach stanowiących własność </w:t>
      </w:r>
      <w:r>
        <w:rPr>
          <w:rFonts w:asciiTheme="majorHAnsi" w:hAnsiTheme="majorHAnsi" w:cstheme="majorHAnsi"/>
          <w:sz w:val="24"/>
          <w:szCs w:val="24"/>
        </w:rPr>
        <w:lastRenderedPageBreak/>
        <w:t>Towarzystwa Budownictwa Społecznego w Piotrkowie Trybunalskim, Aleja 3 Maja 31 i w budynkach zarządzanych oraz dzierżawionych przez TBS Spółka z o.o.”</w:t>
      </w:r>
    </w:p>
    <w:p w14:paraId="4A8446FE" w14:textId="77777777" w:rsidR="00623CD1" w:rsidRPr="00FE5408" w:rsidRDefault="00623CD1" w:rsidP="00623CD1">
      <w:pPr>
        <w:spacing w:line="360" w:lineRule="auto"/>
        <w:rPr>
          <w:rFonts w:asciiTheme="majorHAnsi" w:hAnsiTheme="majorHAnsi" w:cstheme="majorHAnsi"/>
          <w:sz w:val="24"/>
          <w:szCs w:val="24"/>
        </w:rPr>
      </w:pPr>
      <w:r w:rsidRPr="00FE5408">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w:t>
      </w:r>
      <w:r w:rsidRPr="00FE5408">
        <w:rPr>
          <w:rFonts w:asciiTheme="majorHAnsi" w:hAnsiTheme="majorHAnsi" w:cstheme="majorHAnsi"/>
          <w:sz w:val="24"/>
          <w:szCs w:val="24"/>
        </w:rPr>
        <w:t>.......roku</w:t>
      </w:r>
    </w:p>
    <w:p w14:paraId="4FA45A52" w14:textId="77777777" w:rsidR="00623CD1" w:rsidRPr="00FE5408" w:rsidRDefault="00623CD1" w:rsidP="00293C1D">
      <w:pPr>
        <w:spacing w:before="240" w:after="0"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04A0C44E" w14:textId="5E7AB21E" w:rsidR="003D143F" w:rsidRPr="003D143F" w:rsidRDefault="003D143F" w:rsidP="00E837CC">
      <w:pPr>
        <w:spacing w:line="360" w:lineRule="auto"/>
        <w:rPr>
          <w:rFonts w:asciiTheme="majorHAnsi" w:hAnsiTheme="majorHAnsi" w:cstheme="majorHAnsi"/>
          <w:sz w:val="24"/>
          <w:szCs w:val="24"/>
        </w:rPr>
      </w:pPr>
    </w:p>
    <w:p w14:paraId="2697A513" w14:textId="178A1E0D" w:rsidR="003D143F" w:rsidRPr="00E860EE" w:rsidRDefault="00F41235" w:rsidP="00293C1D">
      <w:pPr>
        <w:pStyle w:val="Nagwek2"/>
        <w:spacing w:before="11520" w:line="360" w:lineRule="auto"/>
        <w:rPr>
          <w:rFonts w:cstheme="majorHAnsi"/>
          <w:b/>
          <w:bCs/>
          <w:color w:val="auto"/>
          <w:sz w:val="28"/>
          <w:szCs w:val="28"/>
        </w:rPr>
      </w:pPr>
      <w:r w:rsidRPr="00E860EE">
        <w:rPr>
          <w:rStyle w:val="Nagwek2Znak"/>
          <w:rFonts w:cstheme="majorHAnsi"/>
          <w:b/>
          <w:bCs/>
          <w:color w:val="auto"/>
          <w:sz w:val="28"/>
          <w:szCs w:val="28"/>
        </w:rPr>
        <w:lastRenderedPageBreak/>
        <w:t>Oświadczenie z dnia</w:t>
      </w:r>
      <w:r w:rsidR="003D143F" w:rsidRPr="00E860EE">
        <w:rPr>
          <w:rFonts w:cstheme="majorHAnsi"/>
          <w:b/>
          <w:bCs/>
          <w:color w:val="auto"/>
          <w:sz w:val="28"/>
          <w:szCs w:val="28"/>
        </w:rPr>
        <w:t xml:space="preserve"> </w:t>
      </w:r>
      <w:r w:rsidRPr="00E860EE">
        <w:rPr>
          <w:rFonts w:cstheme="majorHAnsi"/>
          <w:b/>
          <w:bCs/>
          <w:color w:val="auto"/>
          <w:sz w:val="28"/>
          <w:szCs w:val="28"/>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642AD87" w14:textId="1165519B" w:rsidR="00293C1D" w:rsidRPr="003D143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5E6FD5">
        <w:rPr>
          <w:rFonts w:asciiTheme="majorHAnsi" w:hAnsiTheme="majorHAnsi" w:cstheme="majorHAnsi"/>
          <w:sz w:val="24"/>
          <w:szCs w:val="24"/>
        </w:rPr>
        <w:t xml:space="preserve">I. </w:t>
      </w:r>
      <w:r>
        <w:rPr>
          <w:rFonts w:asciiTheme="majorHAnsi" w:hAnsiTheme="majorHAnsi" w:cstheme="majorHAnsi"/>
          <w:sz w:val="24"/>
          <w:szCs w:val="24"/>
        </w:rPr>
        <w:t>Krasickiego 3</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18,97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5707EAF5"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Wykonanie instalacji elektrycznej z przystosowaniem instalacji elektrycznej do zalicznikowania i własnych potrzeb</w:t>
      </w:r>
      <w:r w:rsidRPr="006C35E2">
        <w:rPr>
          <w:rFonts w:asciiTheme="majorHAnsi" w:hAnsiTheme="majorHAnsi" w:cstheme="majorHAnsi"/>
          <w:sz w:val="24"/>
          <w:szCs w:val="24"/>
        </w:rPr>
        <w:t>,</w:t>
      </w:r>
    </w:p>
    <w:p w14:paraId="65CDADD1"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ścian i sufitów,</w:t>
      </w:r>
    </w:p>
    <w:p w14:paraId="1E920B96" w14:textId="77777777" w:rsidR="00293C1D" w:rsidRDefault="00293C1D" w:rsidP="00293C1D">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szyb zespolonych w trzech skrzydłach okiennych,</w:t>
      </w:r>
    </w:p>
    <w:p w14:paraId="63D3391B" w14:textId="77777777" w:rsidR="00293C1D" w:rsidRPr="002214E2" w:rsidRDefault="00293C1D" w:rsidP="00293C1D">
      <w:pPr>
        <w:numPr>
          <w:ilvl w:val="0"/>
          <w:numId w:val="28"/>
        </w:numPr>
        <w:spacing w:line="360" w:lineRule="auto"/>
        <w:ind w:left="0"/>
        <w:rPr>
          <w:rFonts w:asciiTheme="majorHAnsi" w:hAnsiTheme="majorHAnsi" w:cstheme="majorHAnsi"/>
          <w:sz w:val="24"/>
          <w:szCs w:val="24"/>
        </w:rPr>
      </w:pPr>
      <w:r w:rsidRPr="002214E2">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Zakładzie Energetycznym opłaty przyłączeniowej, wykonanie pomiarów instalacji elektrycznej i wypełnienie wniosku o sprawdzenie WLZ przez osobę uprawnioną.</w:t>
      </w:r>
    </w:p>
    <w:p w14:paraId="3942A2D1" w14:textId="77777777" w:rsidR="00293C1D" w:rsidRPr="003D143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C6CF5E1" w14:textId="77777777" w:rsidR="00293C1D" w:rsidRPr="00B0062F" w:rsidRDefault="00293C1D" w:rsidP="00293C1D">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E860EE" w:rsidRDefault="00F41235" w:rsidP="00E837CC">
      <w:pPr>
        <w:pStyle w:val="Nagwek2"/>
        <w:spacing w:before="3120" w:line="360" w:lineRule="auto"/>
        <w:rPr>
          <w:rFonts w:cstheme="majorHAnsi"/>
          <w:b/>
          <w:bCs/>
          <w:color w:val="auto"/>
          <w:sz w:val="28"/>
          <w:szCs w:val="28"/>
        </w:rPr>
      </w:pPr>
      <w:r w:rsidRPr="00E860EE">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755C696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5E6FD5">
        <w:rPr>
          <w:rFonts w:asciiTheme="majorHAnsi" w:hAnsiTheme="majorHAnsi" w:cstheme="majorHAnsi"/>
          <w:sz w:val="24"/>
          <w:szCs w:val="24"/>
        </w:rPr>
        <w:t xml:space="preserve">I. </w:t>
      </w:r>
      <w:r w:rsidR="00293C1D">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293C1D">
        <w:rPr>
          <w:rFonts w:asciiTheme="majorHAnsi" w:hAnsiTheme="majorHAnsi" w:cstheme="majorHAnsi"/>
          <w:sz w:val="24"/>
          <w:szCs w:val="24"/>
        </w:rPr>
        <w:t>18,97</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EB7956"/>
    <w:multiLevelType w:val="hybridMultilevel"/>
    <w:tmpl w:val="59A219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4AA0291"/>
    <w:multiLevelType w:val="hybridMultilevel"/>
    <w:tmpl w:val="0FD85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3"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387E97"/>
    <w:multiLevelType w:val="hybridMultilevel"/>
    <w:tmpl w:val="1AFCA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04805DA"/>
    <w:multiLevelType w:val="hybridMultilevel"/>
    <w:tmpl w:val="7BB42B8C"/>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7"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11"/>
  </w:num>
  <w:num w:numId="2" w16cid:durableId="671178793">
    <w:abstractNumId w:val="23"/>
  </w:num>
  <w:num w:numId="3" w16cid:durableId="596981381">
    <w:abstractNumId w:val="12"/>
  </w:num>
  <w:num w:numId="4" w16cid:durableId="937374194">
    <w:abstractNumId w:val="17"/>
  </w:num>
  <w:num w:numId="5" w16cid:durableId="1739396820">
    <w:abstractNumId w:val="21"/>
  </w:num>
  <w:num w:numId="6" w16cid:durableId="1910574456">
    <w:abstractNumId w:val="2"/>
  </w:num>
  <w:num w:numId="7" w16cid:durableId="1969896847">
    <w:abstractNumId w:val="13"/>
  </w:num>
  <w:num w:numId="8" w16cid:durableId="17586639">
    <w:abstractNumId w:val="29"/>
  </w:num>
  <w:num w:numId="9" w16cid:durableId="1740057063">
    <w:abstractNumId w:val="25"/>
  </w:num>
  <w:num w:numId="10" w16cid:durableId="272521841">
    <w:abstractNumId w:val="31"/>
  </w:num>
  <w:num w:numId="11" w16cid:durableId="757168313">
    <w:abstractNumId w:val="1"/>
  </w:num>
  <w:num w:numId="12" w16cid:durableId="1015570819">
    <w:abstractNumId w:val="41"/>
  </w:num>
  <w:num w:numId="13" w16cid:durableId="970087943">
    <w:abstractNumId w:val="16"/>
  </w:num>
  <w:num w:numId="14" w16cid:durableId="1477986797">
    <w:abstractNumId w:val="18"/>
  </w:num>
  <w:num w:numId="15" w16cid:durableId="82653652">
    <w:abstractNumId w:val="15"/>
  </w:num>
  <w:num w:numId="16" w16cid:durableId="2050832186">
    <w:abstractNumId w:val="0"/>
  </w:num>
  <w:num w:numId="17" w16cid:durableId="1265841736">
    <w:abstractNumId w:val="37"/>
  </w:num>
  <w:num w:numId="18" w16cid:durableId="1241252205">
    <w:abstractNumId w:val="20"/>
  </w:num>
  <w:num w:numId="19" w16cid:durableId="1690134878">
    <w:abstractNumId w:val="38"/>
  </w:num>
  <w:num w:numId="20" w16cid:durableId="502859110">
    <w:abstractNumId w:val="24"/>
  </w:num>
  <w:num w:numId="21" w16cid:durableId="1210872464">
    <w:abstractNumId w:val="19"/>
  </w:num>
  <w:num w:numId="22" w16cid:durableId="1541358328">
    <w:abstractNumId w:val="42"/>
  </w:num>
  <w:num w:numId="23" w16cid:durableId="1290627432">
    <w:abstractNumId w:val="3"/>
  </w:num>
  <w:num w:numId="24" w16cid:durableId="226454055">
    <w:abstractNumId w:val="27"/>
  </w:num>
  <w:num w:numId="25" w16cid:durableId="637297935">
    <w:abstractNumId w:val="26"/>
  </w:num>
  <w:num w:numId="26" w16cid:durableId="2127115202">
    <w:abstractNumId w:val="5"/>
  </w:num>
  <w:num w:numId="27" w16cid:durableId="816806193">
    <w:abstractNumId w:val="30"/>
  </w:num>
  <w:num w:numId="28" w16cid:durableId="2102410379">
    <w:abstractNumId w:val="43"/>
  </w:num>
  <w:num w:numId="29" w16cid:durableId="1566600528">
    <w:abstractNumId w:val="10"/>
  </w:num>
  <w:num w:numId="30" w16cid:durableId="1833907478">
    <w:abstractNumId w:val="8"/>
  </w:num>
  <w:num w:numId="31" w16cid:durableId="2060780557">
    <w:abstractNumId w:val="22"/>
  </w:num>
  <w:num w:numId="32" w16cid:durableId="1741781900">
    <w:abstractNumId w:val="39"/>
  </w:num>
  <w:num w:numId="33" w16cid:durableId="2037345566">
    <w:abstractNumId w:val="36"/>
  </w:num>
  <w:num w:numId="34" w16cid:durableId="1418401923">
    <w:abstractNumId w:val="14"/>
  </w:num>
  <w:num w:numId="35" w16cid:durableId="566501676">
    <w:abstractNumId w:val="4"/>
  </w:num>
  <w:num w:numId="36" w16cid:durableId="785273031">
    <w:abstractNumId w:val="34"/>
  </w:num>
  <w:num w:numId="37" w16cid:durableId="791440557">
    <w:abstractNumId w:val="6"/>
  </w:num>
  <w:num w:numId="38" w16cid:durableId="1949852437">
    <w:abstractNumId w:val="33"/>
  </w:num>
  <w:num w:numId="39" w16cid:durableId="534774955">
    <w:abstractNumId w:val="35"/>
  </w:num>
  <w:num w:numId="40" w16cid:durableId="423962854">
    <w:abstractNumId w:val="40"/>
  </w:num>
  <w:num w:numId="41" w16cid:durableId="480080732">
    <w:abstractNumId w:val="28"/>
  </w:num>
  <w:num w:numId="42" w16cid:durableId="591396891">
    <w:abstractNumId w:val="9"/>
  </w:num>
  <w:num w:numId="43" w16cid:durableId="775564993">
    <w:abstractNumId w:val="32"/>
  </w:num>
  <w:num w:numId="44" w16cid:durableId="680277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6555D"/>
    <w:rsid w:val="001162D7"/>
    <w:rsid w:val="00117AAE"/>
    <w:rsid w:val="00155640"/>
    <w:rsid w:val="00162FE8"/>
    <w:rsid w:val="00172758"/>
    <w:rsid w:val="001918B9"/>
    <w:rsid w:val="001B061B"/>
    <w:rsid w:val="001C45A7"/>
    <w:rsid w:val="001F4CEB"/>
    <w:rsid w:val="002130C9"/>
    <w:rsid w:val="00227A0A"/>
    <w:rsid w:val="002321B1"/>
    <w:rsid w:val="00235934"/>
    <w:rsid w:val="00242237"/>
    <w:rsid w:val="0028211A"/>
    <w:rsid w:val="002904F0"/>
    <w:rsid w:val="00293C1D"/>
    <w:rsid w:val="002E23E2"/>
    <w:rsid w:val="002F081F"/>
    <w:rsid w:val="003154AD"/>
    <w:rsid w:val="0036340D"/>
    <w:rsid w:val="003D143F"/>
    <w:rsid w:val="0042250E"/>
    <w:rsid w:val="0045732B"/>
    <w:rsid w:val="004828B4"/>
    <w:rsid w:val="00483B99"/>
    <w:rsid w:val="004A219D"/>
    <w:rsid w:val="005371CE"/>
    <w:rsid w:val="00544C7C"/>
    <w:rsid w:val="00586B60"/>
    <w:rsid w:val="005A5BEF"/>
    <w:rsid w:val="005D6B18"/>
    <w:rsid w:val="005E6FD5"/>
    <w:rsid w:val="00623CD1"/>
    <w:rsid w:val="00691496"/>
    <w:rsid w:val="006A39A4"/>
    <w:rsid w:val="006D5F3F"/>
    <w:rsid w:val="006F1D0A"/>
    <w:rsid w:val="00770098"/>
    <w:rsid w:val="0079110E"/>
    <w:rsid w:val="00796E42"/>
    <w:rsid w:val="007B08F3"/>
    <w:rsid w:val="008144A8"/>
    <w:rsid w:val="00814FDE"/>
    <w:rsid w:val="0082128F"/>
    <w:rsid w:val="00824D9E"/>
    <w:rsid w:val="00831D58"/>
    <w:rsid w:val="00880886"/>
    <w:rsid w:val="00881205"/>
    <w:rsid w:val="0088284B"/>
    <w:rsid w:val="008C42A9"/>
    <w:rsid w:val="008E7291"/>
    <w:rsid w:val="00930FF9"/>
    <w:rsid w:val="00974DCA"/>
    <w:rsid w:val="009873F5"/>
    <w:rsid w:val="009C38CC"/>
    <w:rsid w:val="009D44F4"/>
    <w:rsid w:val="009E10F7"/>
    <w:rsid w:val="00A05585"/>
    <w:rsid w:val="00A423C3"/>
    <w:rsid w:val="00A8276C"/>
    <w:rsid w:val="00AA3085"/>
    <w:rsid w:val="00AB3D4B"/>
    <w:rsid w:val="00AD70CA"/>
    <w:rsid w:val="00AF294D"/>
    <w:rsid w:val="00B06808"/>
    <w:rsid w:val="00B3315A"/>
    <w:rsid w:val="00B64E0B"/>
    <w:rsid w:val="00B91D96"/>
    <w:rsid w:val="00C06A78"/>
    <w:rsid w:val="00C107BC"/>
    <w:rsid w:val="00C250AB"/>
    <w:rsid w:val="00C3321D"/>
    <w:rsid w:val="00C67863"/>
    <w:rsid w:val="00C72384"/>
    <w:rsid w:val="00C75A90"/>
    <w:rsid w:val="00C906BE"/>
    <w:rsid w:val="00C91776"/>
    <w:rsid w:val="00CD32EA"/>
    <w:rsid w:val="00D05C37"/>
    <w:rsid w:val="00D277F3"/>
    <w:rsid w:val="00D309C1"/>
    <w:rsid w:val="00D323A6"/>
    <w:rsid w:val="00D36440"/>
    <w:rsid w:val="00D37E91"/>
    <w:rsid w:val="00D87920"/>
    <w:rsid w:val="00DE1ADC"/>
    <w:rsid w:val="00E07BEB"/>
    <w:rsid w:val="00E1462C"/>
    <w:rsid w:val="00E14E91"/>
    <w:rsid w:val="00E45822"/>
    <w:rsid w:val="00E663FC"/>
    <w:rsid w:val="00E837CC"/>
    <w:rsid w:val="00E860EE"/>
    <w:rsid w:val="00E87D1E"/>
    <w:rsid w:val="00EA2C40"/>
    <w:rsid w:val="00EB49D4"/>
    <w:rsid w:val="00EB4A0C"/>
    <w:rsid w:val="00ED089A"/>
    <w:rsid w:val="00EE6E74"/>
    <w:rsid w:val="00F34C42"/>
    <w:rsid w:val="00F40681"/>
    <w:rsid w:val="00F41235"/>
    <w:rsid w:val="00F44471"/>
    <w:rsid w:val="00F44B8C"/>
    <w:rsid w:val="00F65127"/>
    <w:rsid w:val="00F92ECD"/>
    <w:rsid w:val="00FB3014"/>
    <w:rsid w:val="00FC72AD"/>
    <w:rsid w:val="00FD3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 w:type="character" w:styleId="Odwoaniedokomentarza">
    <w:name w:val="annotation reference"/>
    <w:basedOn w:val="Domylnaczcionkaakapitu"/>
    <w:uiPriority w:val="99"/>
    <w:semiHidden/>
    <w:unhideWhenUsed/>
    <w:rsid w:val="00E14E91"/>
    <w:rPr>
      <w:sz w:val="16"/>
      <w:szCs w:val="16"/>
    </w:rPr>
  </w:style>
  <w:style w:type="paragraph" w:styleId="Tekstkomentarza">
    <w:name w:val="annotation text"/>
    <w:basedOn w:val="Normalny"/>
    <w:link w:val="TekstkomentarzaZnak"/>
    <w:uiPriority w:val="99"/>
    <w:semiHidden/>
    <w:unhideWhenUsed/>
    <w:rsid w:val="00E14E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4E91"/>
    <w:rPr>
      <w:sz w:val="20"/>
      <w:szCs w:val="20"/>
    </w:rPr>
  </w:style>
  <w:style w:type="paragraph" w:styleId="Tematkomentarza">
    <w:name w:val="annotation subject"/>
    <w:basedOn w:val="Tekstkomentarza"/>
    <w:next w:val="Tekstkomentarza"/>
    <w:link w:val="TematkomentarzaZnak"/>
    <w:uiPriority w:val="99"/>
    <w:semiHidden/>
    <w:unhideWhenUsed/>
    <w:rsid w:val="00E14E91"/>
    <w:rPr>
      <w:b/>
      <w:bCs/>
    </w:rPr>
  </w:style>
  <w:style w:type="character" w:customStyle="1" w:styleId="TematkomentarzaZnak">
    <w:name w:val="Temat komentarza Znak"/>
    <w:basedOn w:val="TekstkomentarzaZnak"/>
    <w:link w:val="Tematkomentarza"/>
    <w:uiPriority w:val="99"/>
    <w:semiHidden/>
    <w:rsid w:val="00E14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25</Pages>
  <Words>6228</Words>
  <Characters>37369</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24-08-29_Pierwszy_Przetarg_Krasickiego_3_18,97_m2_lokal_uzytkowy</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24-10-17_Drugi_Przetarg_Krasickiego_3_18,97_m2_lokal_uzytkowy</dc:title>
  <dc:subject/>
  <dc:creator>Hanna Komar</dc:creator>
  <cp:keywords/>
  <dc:description/>
  <cp:lastModifiedBy>Hanna Komar</cp:lastModifiedBy>
  <cp:revision>46</cp:revision>
  <cp:lastPrinted>2024-07-25T04:20:00Z</cp:lastPrinted>
  <dcterms:created xsi:type="dcterms:W3CDTF">2022-02-08T11:44:00Z</dcterms:created>
  <dcterms:modified xsi:type="dcterms:W3CDTF">2024-09-18T10:03:00Z</dcterms:modified>
</cp:coreProperties>
</file>